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D294B" w14:textId="739DDB9C" w:rsidR="001C321C" w:rsidRDefault="00013D19" w:rsidP="00013D19">
      <w:pPr>
        <w:pStyle w:val="Default"/>
        <w:tabs>
          <w:tab w:val="left" w:pos="4110"/>
        </w:tabs>
        <w:rPr>
          <w:b/>
          <w:bCs/>
        </w:rPr>
      </w:pPr>
      <w:r>
        <w:rPr>
          <w:b/>
          <w:bCs/>
        </w:rPr>
        <w:tab/>
      </w:r>
    </w:p>
    <w:p w14:paraId="6BA0229A" w14:textId="77777777" w:rsidR="001C321C" w:rsidRDefault="001C321C" w:rsidP="006C5844">
      <w:pPr>
        <w:pStyle w:val="Default"/>
        <w:rPr>
          <w:b/>
          <w:bCs/>
        </w:rPr>
      </w:pPr>
    </w:p>
    <w:p w14:paraId="1E613DE9" w14:textId="77777777" w:rsidR="00013D19" w:rsidRDefault="00013D19" w:rsidP="006223DD">
      <w:pPr>
        <w:pStyle w:val="Default"/>
        <w:jc w:val="center"/>
        <w:rPr>
          <w:b/>
          <w:bCs/>
        </w:rPr>
      </w:pPr>
    </w:p>
    <w:p w14:paraId="666C4032" w14:textId="77777777" w:rsidR="00013D19" w:rsidRDefault="00013D19" w:rsidP="006223DD">
      <w:pPr>
        <w:pStyle w:val="Default"/>
        <w:jc w:val="center"/>
        <w:rPr>
          <w:b/>
          <w:bCs/>
        </w:rPr>
      </w:pPr>
    </w:p>
    <w:p w14:paraId="2C31B399" w14:textId="1CF4624F" w:rsidR="009F64D6" w:rsidRPr="002E6D66" w:rsidRDefault="009F64D6" w:rsidP="006223DD">
      <w:pPr>
        <w:pStyle w:val="Default"/>
        <w:jc w:val="center"/>
        <w:rPr>
          <w:b/>
          <w:bCs/>
        </w:rPr>
      </w:pPr>
      <w:r w:rsidRPr="002E6D66">
        <w:rPr>
          <w:b/>
          <w:bCs/>
        </w:rPr>
        <w:t>Great Place Scheme</w:t>
      </w:r>
    </w:p>
    <w:p w14:paraId="09C3BDF1" w14:textId="77777777" w:rsidR="009F64D6" w:rsidRPr="002E6D66" w:rsidRDefault="009F64D6" w:rsidP="006D06A6">
      <w:pPr>
        <w:pStyle w:val="Default"/>
        <w:jc w:val="center"/>
        <w:rPr>
          <w:bCs/>
        </w:rPr>
      </w:pPr>
    </w:p>
    <w:p w14:paraId="355A735C" w14:textId="1FAA1982" w:rsidR="009F64D6" w:rsidRDefault="009F64D6" w:rsidP="006D06A6">
      <w:pPr>
        <w:pStyle w:val="Default"/>
        <w:jc w:val="center"/>
        <w:rPr>
          <w:b/>
          <w:bCs/>
        </w:rPr>
      </w:pPr>
      <w:r w:rsidRPr="002E6D66">
        <w:rPr>
          <w:b/>
          <w:bCs/>
        </w:rPr>
        <w:t>Pioneering Places:  East Kent</w:t>
      </w:r>
    </w:p>
    <w:p w14:paraId="5BA15648" w14:textId="77777777" w:rsidR="00C9470C" w:rsidRDefault="00C9470C" w:rsidP="006D06A6">
      <w:pPr>
        <w:pStyle w:val="Default"/>
        <w:jc w:val="center"/>
        <w:rPr>
          <w:b/>
          <w:bCs/>
        </w:rPr>
      </w:pPr>
    </w:p>
    <w:p w14:paraId="237728DA" w14:textId="3E6AC787" w:rsidR="00C9470C" w:rsidRDefault="00C9470C" w:rsidP="006D06A6">
      <w:pPr>
        <w:pStyle w:val="Default"/>
        <w:jc w:val="center"/>
        <w:rPr>
          <w:b/>
          <w:bCs/>
        </w:rPr>
      </w:pPr>
    </w:p>
    <w:p w14:paraId="21756C06" w14:textId="08A47F86" w:rsidR="00C9470C" w:rsidRPr="002E6D66" w:rsidRDefault="00C9470C" w:rsidP="00C9470C">
      <w:pPr>
        <w:pStyle w:val="Default"/>
        <w:rPr>
          <w:b/>
          <w:bCs/>
        </w:rPr>
      </w:pPr>
      <w:r>
        <w:t xml:space="preserve">Part of the national Great Place Scheme, Pioneering Places is an ambitious project that will make East Kent an even better place to live, work and visit by exploring heritage, developing civic pride and connecting artists and communities. Four exemplar projects in Folkestone, Ramsgate, Canterbury and Dover will be led by local cultural organisations to influence policy makers, and encourage diverse people to bring in change and become great place-makers. Supported by the National Lottery through Arts Council England and the Heritage Lottery Fund, with Historic England and </w:t>
      </w:r>
      <w:proofErr w:type="spellStart"/>
      <w:r>
        <w:t>Artswork</w:t>
      </w:r>
      <w:proofErr w:type="spellEnd"/>
      <w:r>
        <w:t xml:space="preserve">, the </w:t>
      </w:r>
      <w:proofErr w:type="gramStart"/>
      <w:r>
        <w:t>South East</w:t>
      </w:r>
      <w:proofErr w:type="gramEnd"/>
      <w:r>
        <w:t xml:space="preserve"> Bridge.   </w:t>
      </w:r>
    </w:p>
    <w:p w14:paraId="6A085BB9" w14:textId="6576AE55" w:rsidR="009F64D6" w:rsidRPr="002E6D66" w:rsidRDefault="009F64D6" w:rsidP="007725C7">
      <w:pPr>
        <w:pStyle w:val="Default"/>
        <w:rPr>
          <w:bCs/>
        </w:rPr>
      </w:pPr>
    </w:p>
    <w:p w14:paraId="63EC4190" w14:textId="4C68A613" w:rsidR="00B32412" w:rsidRPr="002E6D66" w:rsidRDefault="00B32412" w:rsidP="00355B8A">
      <w:pPr>
        <w:pStyle w:val="Default"/>
      </w:pPr>
      <w:r w:rsidRPr="002E6D66">
        <w:rPr>
          <w:bCs/>
        </w:rPr>
        <w:t>The aims of the programme are to:</w:t>
      </w:r>
      <w:r w:rsidRPr="002E6D66">
        <w:t xml:space="preserve"> </w:t>
      </w:r>
    </w:p>
    <w:p w14:paraId="799C2BAB" w14:textId="77777777" w:rsidR="00B32412" w:rsidRPr="002E6D66" w:rsidRDefault="00B32412" w:rsidP="00B32412">
      <w:pPr>
        <w:pStyle w:val="CommentText"/>
        <w:rPr>
          <w:b w:val="0"/>
          <w:sz w:val="24"/>
          <w:szCs w:val="24"/>
        </w:rPr>
      </w:pPr>
      <w:r w:rsidRPr="002E6D66">
        <w:rPr>
          <w:b w:val="0"/>
          <w:sz w:val="24"/>
          <w:szCs w:val="24"/>
        </w:rPr>
        <w:t>• create exemplary places through connecting people, heritage and creativity;</w:t>
      </w:r>
    </w:p>
    <w:p w14:paraId="774430B6" w14:textId="77777777" w:rsidR="00B32412" w:rsidRPr="002E6D66" w:rsidRDefault="00B32412" w:rsidP="00B32412">
      <w:pPr>
        <w:pStyle w:val="CommentText"/>
        <w:rPr>
          <w:b w:val="0"/>
          <w:sz w:val="24"/>
          <w:szCs w:val="24"/>
        </w:rPr>
      </w:pPr>
      <w:r w:rsidRPr="002E6D66">
        <w:rPr>
          <w:b w:val="0"/>
          <w:sz w:val="24"/>
          <w:szCs w:val="24"/>
        </w:rPr>
        <w:t>• create models that impact on future planning development structures;</w:t>
      </w:r>
    </w:p>
    <w:p w14:paraId="0E0D9E0C" w14:textId="77777777" w:rsidR="00B32412" w:rsidRPr="002E6D66" w:rsidRDefault="00B32412" w:rsidP="00B32412">
      <w:pPr>
        <w:pStyle w:val="CommentText"/>
        <w:rPr>
          <w:b w:val="0"/>
          <w:sz w:val="24"/>
          <w:szCs w:val="24"/>
        </w:rPr>
      </w:pPr>
      <w:r w:rsidRPr="002E6D66">
        <w:rPr>
          <w:b w:val="0"/>
          <w:sz w:val="24"/>
          <w:szCs w:val="24"/>
        </w:rPr>
        <w:t>• pioneer, test and evaluate 4 distinct ways of developing great places, exploring and animating heritage to inspire artists and community;</w:t>
      </w:r>
    </w:p>
    <w:p w14:paraId="3B74E370" w14:textId="16BC5E3C" w:rsidR="00B32412" w:rsidRPr="002E6D66" w:rsidRDefault="00B32412" w:rsidP="00B32412">
      <w:pPr>
        <w:pStyle w:val="CommentText"/>
        <w:rPr>
          <w:b w:val="0"/>
          <w:sz w:val="24"/>
          <w:szCs w:val="24"/>
        </w:rPr>
      </w:pPr>
      <w:r w:rsidRPr="002E6D66">
        <w:rPr>
          <w:b w:val="0"/>
          <w:sz w:val="24"/>
          <w:szCs w:val="24"/>
        </w:rPr>
        <w:t>• develop new models of community consultation; inspire active citizenship, create a meaningful legacy;</w:t>
      </w:r>
    </w:p>
    <w:p w14:paraId="0799DFE9" w14:textId="4114407B" w:rsidR="002E6D66" w:rsidRPr="002E6D66" w:rsidRDefault="00B32412" w:rsidP="002E6D66">
      <w:pPr>
        <w:pStyle w:val="Default"/>
        <w:ind w:left="226"/>
      </w:pPr>
      <w:r w:rsidRPr="002E6D66">
        <w:t>• unite arts, heritage, public sector, education organisations and the wider community to understand and influence placemaking</w:t>
      </w:r>
    </w:p>
    <w:p w14:paraId="528433B1" w14:textId="6F6B59CD" w:rsidR="00506653" w:rsidRDefault="00506653" w:rsidP="007725C7">
      <w:pPr>
        <w:pStyle w:val="Default"/>
        <w:rPr>
          <w:b/>
          <w:bCs/>
        </w:rPr>
      </w:pPr>
    </w:p>
    <w:p w14:paraId="3EAA8AEB" w14:textId="382D2F42" w:rsidR="00AA2271" w:rsidRPr="002E6D66" w:rsidRDefault="00AA2271" w:rsidP="007725C7">
      <w:pPr>
        <w:pStyle w:val="Default"/>
        <w:rPr>
          <w:b/>
          <w:bCs/>
        </w:rPr>
      </w:pPr>
    </w:p>
    <w:p w14:paraId="34BFDF93" w14:textId="77777777" w:rsidR="003E4ACE" w:rsidRPr="002E6D66" w:rsidRDefault="003E4ACE" w:rsidP="007725C7">
      <w:pPr>
        <w:pStyle w:val="Default"/>
        <w:rPr>
          <w:color w:val="auto"/>
        </w:rPr>
      </w:pPr>
    </w:p>
    <w:p w14:paraId="143AD52F" w14:textId="38FA0851" w:rsidR="00273E25" w:rsidRPr="002E6D66" w:rsidRDefault="00273E25" w:rsidP="00AA2271">
      <w:pPr>
        <w:pStyle w:val="Default"/>
        <w:jc w:val="center"/>
        <w:rPr>
          <w:b/>
          <w:bCs/>
        </w:rPr>
      </w:pPr>
      <w:r w:rsidRPr="002E6D66">
        <w:rPr>
          <w:b/>
          <w:bCs/>
        </w:rPr>
        <w:t>Folkestone</w:t>
      </w:r>
      <w:r w:rsidR="00CC3B57">
        <w:rPr>
          <w:b/>
          <w:bCs/>
        </w:rPr>
        <w:t xml:space="preserve"> – Creative Foundation and partners</w:t>
      </w:r>
    </w:p>
    <w:p w14:paraId="30113AD3" w14:textId="4309A8AB" w:rsidR="00273E25" w:rsidRDefault="00273E25" w:rsidP="007725C7">
      <w:pPr>
        <w:pStyle w:val="Default"/>
        <w:rPr>
          <w:color w:val="auto"/>
        </w:rPr>
      </w:pPr>
    </w:p>
    <w:p w14:paraId="64987D2A" w14:textId="77777777" w:rsidR="00AA2271" w:rsidRPr="002E6D66" w:rsidRDefault="00AA2271" w:rsidP="007725C7">
      <w:pPr>
        <w:pStyle w:val="Default"/>
        <w:rPr>
          <w:color w:val="auto"/>
        </w:rPr>
      </w:pPr>
    </w:p>
    <w:p w14:paraId="200A86D2" w14:textId="77777777" w:rsidR="00E12FBF" w:rsidRPr="002E6D66" w:rsidRDefault="00E12FBF" w:rsidP="007725C7">
      <w:pPr>
        <w:pStyle w:val="Default"/>
        <w:rPr>
          <w:b/>
          <w:color w:val="auto"/>
        </w:rPr>
      </w:pPr>
      <w:r w:rsidRPr="002E6D66">
        <w:rPr>
          <w:b/>
          <w:color w:val="auto"/>
        </w:rPr>
        <w:t>The place</w:t>
      </w:r>
    </w:p>
    <w:p w14:paraId="4EE2FBC8" w14:textId="77777777" w:rsidR="00E12FBF" w:rsidRPr="002E6D66" w:rsidRDefault="00E12FBF" w:rsidP="007725C7">
      <w:pPr>
        <w:pStyle w:val="Default"/>
        <w:rPr>
          <w:color w:val="auto"/>
        </w:rPr>
      </w:pPr>
    </w:p>
    <w:p w14:paraId="74E20B28" w14:textId="02FF4513" w:rsidR="00E12FBF" w:rsidRPr="002E6D66" w:rsidRDefault="00E12FBF" w:rsidP="007725C7">
      <w:pPr>
        <w:pStyle w:val="Default"/>
        <w:rPr>
          <w:color w:val="auto"/>
          <w:u w:color="00000A"/>
        </w:rPr>
      </w:pPr>
      <w:r w:rsidRPr="002E6D66">
        <w:rPr>
          <w:color w:val="auto"/>
          <w:u w:color="00000A"/>
        </w:rPr>
        <w:t>Th</w:t>
      </w:r>
      <w:r w:rsidR="00E251D3">
        <w:rPr>
          <w:color w:val="auto"/>
          <w:u w:color="00000A"/>
        </w:rPr>
        <w:t>e project identified for Folkestone and Hythe District</w:t>
      </w:r>
      <w:r w:rsidRPr="002E6D66">
        <w:rPr>
          <w:color w:val="auto"/>
          <w:u w:color="00000A"/>
        </w:rPr>
        <w:t xml:space="preserve"> is the old gasworks site on Ship Street and </w:t>
      </w:r>
      <w:proofErr w:type="spellStart"/>
      <w:r w:rsidRPr="002E6D66">
        <w:rPr>
          <w:color w:val="auto"/>
          <w:u w:color="00000A"/>
        </w:rPr>
        <w:t>Foord</w:t>
      </w:r>
      <w:proofErr w:type="spellEnd"/>
      <w:r w:rsidRPr="002E6D66">
        <w:rPr>
          <w:color w:val="auto"/>
          <w:u w:color="00000A"/>
        </w:rPr>
        <w:t xml:space="preserve"> Road</w:t>
      </w:r>
      <w:r w:rsidR="00C33E6D">
        <w:rPr>
          <w:color w:val="auto"/>
          <w:u w:color="00000A"/>
        </w:rPr>
        <w:t>, Folkestone</w:t>
      </w:r>
      <w:r w:rsidR="00AF40FF" w:rsidRPr="002E6D66">
        <w:rPr>
          <w:color w:val="auto"/>
          <w:u w:color="00000A"/>
        </w:rPr>
        <w:t>.</w:t>
      </w:r>
    </w:p>
    <w:p w14:paraId="1ED30621" w14:textId="77777777" w:rsidR="00E12FBF" w:rsidRPr="002E6D66" w:rsidRDefault="00E12FBF" w:rsidP="007725C7">
      <w:pPr>
        <w:pStyle w:val="Default"/>
        <w:rPr>
          <w:color w:val="auto"/>
          <w:u w:color="00000A"/>
        </w:rPr>
      </w:pPr>
    </w:p>
    <w:p w14:paraId="209ED890" w14:textId="77777777" w:rsidR="00E12FBF" w:rsidRPr="002E6D66" w:rsidRDefault="00411F9D"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The </w:t>
      </w:r>
      <w:r w:rsidR="00E12FBF" w:rsidRPr="002E6D66">
        <w:rPr>
          <w:rFonts w:ascii="Arial" w:hAnsi="Arial" w:cs="Arial"/>
          <w:color w:val="auto"/>
          <w:sz w:val="24"/>
          <w:szCs w:val="24"/>
          <w:u w:color="00000A"/>
          <w:lang w:val="en-GB"/>
        </w:rPr>
        <w:t>site was in fact the area first developed in Folkestone when the railway arrived</w:t>
      </w:r>
      <w:r w:rsidRPr="002E6D66">
        <w:rPr>
          <w:rFonts w:ascii="Arial" w:hAnsi="Arial" w:cs="Arial"/>
          <w:color w:val="auto"/>
          <w:sz w:val="24"/>
          <w:szCs w:val="24"/>
          <w:u w:color="00000A"/>
          <w:lang w:val="en-GB"/>
        </w:rPr>
        <w:t xml:space="preserve"> and </w:t>
      </w:r>
      <w:r w:rsidR="00E12FBF" w:rsidRPr="002E6D66">
        <w:rPr>
          <w:rFonts w:ascii="Arial" w:hAnsi="Arial" w:cs="Arial"/>
          <w:color w:val="auto"/>
          <w:sz w:val="24"/>
          <w:szCs w:val="24"/>
          <w:u w:color="00000A"/>
          <w:lang w:val="en-GB"/>
        </w:rPr>
        <w:t xml:space="preserve">turned the fishing village into a fashionable resort.  </w:t>
      </w:r>
      <w:r w:rsidRPr="002E6D66">
        <w:rPr>
          <w:rFonts w:ascii="Arial" w:hAnsi="Arial" w:cs="Arial"/>
          <w:color w:val="auto"/>
          <w:sz w:val="24"/>
          <w:szCs w:val="24"/>
          <w:u w:color="00000A"/>
          <w:lang w:val="en-GB"/>
        </w:rPr>
        <w:t xml:space="preserve">The </w:t>
      </w:r>
      <w:r w:rsidR="00E12FBF" w:rsidRPr="002E6D66">
        <w:rPr>
          <w:rFonts w:ascii="Arial" w:hAnsi="Arial" w:cs="Arial"/>
          <w:color w:val="auto"/>
          <w:sz w:val="24"/>
          <w:szCs w:val="24"/>
          <w:u w:color="00000A"/>
          <w:lang w:val="en-GB"/>
        </w:rPr>
        <w:t>town's first villas were built</w:t>
      </w:r>
      <w:r w:rsidRPr="002E6D66">
        <w:rPr>
          <w:rFonts w:ascii="Arial" w:hAnsi="Arial" w:cs="Arial"/>
          <w:color w:val="auto"/>
          <w:sz w:val="24"/>
          <w:szCs w:val="24"/>
          <w:u w:color="00000A"/>
          <w:lang w:val="en-GB"/>
        </w:rPr>
        <w:t xml:space="preserve"> here</w:t>
      </w:r>
      <w:r w:rsidR="00E12FBF" w:rsidRPr="002E6D66">
        <w:rPr>
          <w:rFonts w:ascii="Arial" w:hAnsi="Arial" w:cs="Arial"/>
          <w:color w:val="auto"/>
          <w:sz w:val="24"/>
          <w:szCs w:val="24"/>
          <w:u w:color="00000A"/>
          <w:lang w:val="en-GB"/>
        </w:rPr>
        <w:t xml:space="preserve"> in the 1840s and </w:t>
      </w:r>
      <w:r w:rsidRPr="002E6D66">
        <w:rPr>
          <w:rFonts w:ascii="Arial" w:hAnsi="Arial" w:cs="Arial"/>
          <w:color w:val="auto"/>
          <w:sz w:val="24"/>
          <w:szCs w:val="24"/>
          <w:u w:color="00000A"/>
          <w:lang w:val="en-GB"/>
        </w:rPr>
        <w:t xml:space="preserve">this area would be very different now if the villas had not </w:t>
      </w:r>
      <w:r w:rsidR="00E12FBF" w:rsidRPr="002E6D66">
        <w:rPr>
          <w:rFonts w:ascii="Arial" w:hAnsi="Arial" w:cs="Arial"/>
          <w:color w:val="auto"/>
          <w:sz w:val="24"/>
          <w:szCs w:val="24"/>
          <w:u w:color="00000A"/>
          <w:lang w:val="en-GB"/>
        </w:rPr>
        <w:t xml:space="preserve">been demolished to make way for the gas works that provided the gas for the new developments in </w:t>
      </w:r>
      <w:r w:rsidRPr="002E6D66">
        <w:rPr>
          <w:rFonts w:ascii="Arial" w:hAnsi="Arial" w:cs="Arial"/>
          <w:color w:val="auto"/>
          <w:sz w:val="24"/>
          <w:szCs w:val="24"/>
          <w:u w:color="00000A"/>
          <w:lang w:val="en-GB"/>
        </w:rPr>
        <w:t>Folkestone’s</w:t>
      </w:r>
      <w:r w:rsidR="00E12FBF" w:rsidRPr="002E6D66">
        <w:rPr>
          <w:rFonts w:ascii="Arial" w:hAnsi="Arial" w:cs="Arial"/>
          <w:color w:val="auto"/>
          <w:sz w:val="24"/>
          <w:szCs w:val="24"/>
          <w:u w:color="00000A"/>
          <w:lang w:val="en-GB"/>
        </w:rPr>
        <w:t xml:space="preserve"> west e</w:t>
      </w:r>
      <w:r w:rsidRPr="002E6D66">
        <w:rPr>
          <w:rFonts w:ascii="Arial" w:hAnsi="Arial" w:cs="Arial"/>
          <w:color w:val="auto"/>
          <w:sz w:val="24"/>
          <w:szCs w:val="24"/>
          <w:u w:color="00000A"/>
          <w:lang w:val="en-GB"/>
        </w:rPr>
        <w:t>nd</w:t>
      </w:r>
      <w:r w:rsidR="00E12FBF" w:rsidRPr="002E6D66">
        <w:rPr>
          <w:rFonts w:ascii="Arial" w:hAnsi="Arial" w:cs="Arial"/>
          <w:color w:val="auto"/>
          <w:sz w:val="24"/>
          <w:szCs w:val="24"/>
          <w:u w:color="00000A"/>
          <w:lang w:val="en-GB"/>
        </w:rPr>
        <w:t>.</w:t>
      </w:r>
    </w:p>
    <w:p w14:paraId="08E6C51D" w14:textId="77777777" w:rsidR="00E12FBF" w:rsidRPr="002E6D66" w:rsidRDefault="00E12FBF" w:rsidP="007725C7">
      <w:pPr>
        <w:pStyle w:val="BodyAA"/>
        <w:spacing w:after="0" w:line="240" w:lineRule="auto"/>
        <w:rPr>
          <w:rFonts w:ascii="Arial" w:eastAsia="Arial" w:hAnsi="Arial" w:cs="Arial"/>
          <w:color w:val="auto"/>
          <w:sz w:val="24"/>
          <w:szCs w:val="24"/>
          <w:u w:color="00000A"/>
          <w:lang w:val="en-GB"/>
        </w:rPr>
      </w:pPr>
    </w:p>
    <w:p w14:paraId="182490E0" w14:textId="7EEE09CD"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While the </w:t>
      </w:r>
      <w:r w:rsidR="00B67531" w:rsidRPr="002E6D66">
        <w:rPr>
          <w:rFonts w:ascii="Arial" w:hAnsi="Arial" w:cs="Arial"/>
          <w:color w:val="auto"/>
          <w:sz w:val="24"/>
          <w:szCs w:val="24"/>
          <w:u w:color="00000A"/>
          <w:lang w:val="en-GB"/>
        </w:rPr>
        <w:t>w</w:t>
      </w:r>
      <w:r w:rsidRPr="002E6D66">
        <w:rPr>
          <w:rFonts w:ascii="Arial" w:hAnsi="Arial" w:cs="Arial"/>
          <w:color w:val="auto"/>
          <w:sz w:val="24"/>
          <w:szCs w:val="24"/>
          <w:u w:color="00000A"/>
          <w:lang w:val="en-GB"/>
        </w:rPr>
        <w:t xml:space="preserve">est </w:t>
      </w:r>
      <w:r w:rsidR="00B67531" w:rsidRPr="002E6D66">
        <w:rPr>
          <w:rFonts w:ascii="Arial" w:hAnsi="Arial" w:cs="Arial"/>
          <w:color w:val="auto"/>
          <w:sz w:val="24"/>
          <w:szCs w:val="24"/>
          <w:u w:color="00000A"/>
          <w:lang w:val="en-GB"/>
        </w:rPr>
        <w:t>e</w:t>
      </w:r>
      <w:r w:rsidRPr="002E6D66">
        <w:rPr>
          <w:rFonts w:ascii="Arial" w:hAnsi="Arial" w:cs="Arial"/>
          <w:color w:val="auto"/>
          <w:sz w:val="24"/>
          <w:szCs w:val="24"/>
          <w:u w:color="00000A"/>
          <w:lang w:val="en-GB"/>
        </w:rPr>
        <w:t xml:space="preserve">nd of town went on to be the area for royalty and nobility to visit, the </w:t>
      </w:r>
      <w:proofErr w:type="spellStart"/>
      <w:r w:rsidRPr="002E6D66">
        <w:rPr>
          <w:rFonts w:ascii="Arial" w:hAnsi="Arial" w:cs="Arial"/>
          <w:color w:val="auto"/>
          <w:sz w:val="24"/>
          <w:szCs w:val="24"/>
          <w:u w:color="00000A"/>
          <w:lang w:val="en-GB"/>
        </w:rPr>
        <w:t>Foord</w:t>
      </w:r>
      <w:proofErr w:type="spellEnd"/>
      <w:r w:rsidRPr="002E6D66">
        <w:rPr>
          <w:rFonts w:ascii="Arial" w:hAnsi="Arial" w:cs="Arial"/>
          <w:color w:val="auto"/>
          <w:sz w:val="24"/>
          <w:szCs w:val="24"/>
          <w:u w:color="00000A"/>
          <w:lang w:val="en-GB"/>
        </w:rPr>
        <w:t xml:space="preserve"> Road area, has attracted less attention. </w:t>
      </w:r>
      <w:r w:rsidR="001F2851" w:rsidRPr="002E6D66">
        <w:rPr>
          <w:rFonts w:ascii="Arial" w:hAnsi="Arial" w:cs="Arial"/>
          <w:color w:val="auto"/>
          <w:sz w:val="24"/>
          <w:szCs w:val="24"/>
          <w:u w:color="00000A"/>
          <w:lang w:val="en-GB"/>
        </w:rPr>
        <w:t>Pioneering Places</w:t>
      </w:r>
      <w:r w:rsidRPr="002E6D66">
        <w:rPr>
          <w:rFonts w:ascii="Arial" w:hAnsi="Arial" w:cs="Arial"/>
          <w:color w:val="auto"/>
          <w:sz w:val="24"/>
          <w:szCs w:val="24"/>
          <w:u w:color="00000A"/>
          <w:lang w:val="en-GB"/>
        </w:rPr>
        <w:t xml:space="preserve"> w</w:t>
      </w:r>
      <w:r w:rsidR="001F2851" w:rsidRPr="002E6D66">
        <w:rPr>
          <w:rFonts w:ascii="Arial" w:hAnsi="Arial" w:cs="Arial"/>
          <w:color w:val="auto"/>
          <w:sz w:val="24"/>
          <w:szCs w:val="24"/>
          <w:u w:color="00000A"/>
          <w:lang w:val="en-GB"/>
        </w:rPr>
        <w:t>ill</w:t>
      </w:r>
      <w:r w:rsidRPr="002E6D66">
        <w:rPr>
          <w:rFonts w:ascii="Arial" w:hAnsi="Arial" w:cs="Arial"/>
          <w:color w:val="auto"/>
          <w:sz w:val="24"/>
          <w:szCs w:val="24"/>
          <w:u w:color="00000A"/>
          <w:lang w:val="en-GB"/>
        </w:rPr>
        <w:t xml:space="preserve"> allow its history to be investigated and the people's history to be revealed.</w:t>
      </w:r>
    </w:p>
    <w:p w14:paraId="4DD6A2B6" w14:textId="77777777" w:rsidR="00E12FBF" w:rsidRPr="002E6D66" w:rsidRDefault="00E12FBF" w:rsidP="007725C7">
      <w:pPr>
        <w:pStyle w:val="BodyAA"/>
        <w:spacing w:after="0" w:line="240" w:lineRule="auto"/>
        <w:rPr>
          <w:rFonts w:ascii="Arial" w:eastAsia="Arial" w:hAnsi="Arial" w:cs="Arial"/>
          <w:color w:val="auto"/>
          <w:sz w:val="24"/>
          <w:szCs w:val="24"/>
          <w:u w:color="00000A"/>
          <w:lang w:val="en-GB"/>
        </w:rPr>
      </w:pPr>
    </w:p>
    <w:p w14:paraId="3E2D08F1" w14:textId="3CAD4847" w:rsidR="001A0F17" w:rsidRDefault="002E6D66" w:rsidP="001A0F17">
      <w:pPr>
        <w:pStyle w:val="BodyAA"/>
        <w:spacing w:after="0" w:line="240" w:lineRule="auto"/>
        <w:rPr>
          <w:rFonts w:ascii="Arial" w:hAnsi="Arial" w:cs="Arial"/>
          <w:color w:val="auto"/>
          <w:sz w:val="24"/>
          <w:szCs w:val="24"/>
          <w:u w:color="00000A"/>
          <w:lang w:val="en-GB"/>
        </w:rPr>
      </w:pPr>
      <w:r>
        <w:rPr>
          <w:rFonts w:ascii="Arial" w:hAnsi="Arial" w:cs="Arial"/>
          <w:color w:val="auto"/>
          <w:sz w:val="24"/>
          <w:szCs w:val="24"/>
          <w:u w:color="00000A"/>
          <w:lang w:val="en-GB"/>
        </w:rPr>
        <w:t>In 2017 it was</w:t>
      </w:r>
      <w:r w:rsidR="001A0F17" w:rsidRPr="002E6D66">
        <w:rPr>
          <w:rFonts w:ascii="Arial" w:hAnsi="Arial" w:cs="Arial"/>
          <w:color w:val="auto"/>
          <w:sz w:val="24"/>
          <w:szCs w:val="24"/>
          <w:u w:color="00000A"/>
          <w:lang w:val="en-GB"/>
        </w:rPr>
        <w:t xml:space="preserve"> fifty years since the gasworks were closed leaving an area of polluted land at the heart of this community.  It lies there abandoned as a testament to the failure of the property market where polluted land drags down the value of property around it, evidenced by </w:t>
      </w:r>
      <w:proofErr w:type="gramStart"/>
      <w:r w:rsidR="001A0F17" w:rsidRPr="002E6D66">
        <w:rPr>
          <w:rFonts w:ascii="Arial" w:hAnsi="Arial" w:cs="Arial"/>
          <w:color w:val="auto"/>
          <w:sz w:val="24"/>
          <w:szCs w:val="24"/>
          <w:u w:color="00000A"/>
          <w:lang w:val="en-GB"/>
        </w:rPr>
        <w:t>the majority of</w:t>
      </w:r>
      <w:proofErr w:type="gramEnd"/>
      <w:r w:rsidR="001A0F17" w:rsidRPr="002E6D66">
        <w:rPr>
          <w:rFonts w:ascii="Arial" w:hAnsi="Arial" w:cs="Arial"/>
          <w:color w:val="auto"/>
          <w:sz w:val="24"/>
          <w:szCs w:val="24"/>
          <w:u w:color="00000A"/>
          <w:lang w:val="en-GB"/>
        </w:rPr>
        <w:t xml:space="preserve"> houses being worth under £125,000, which in turn makes the development of the site unattractive.</w:t>
      </w:r>
    </w:p>
    <w:p w14:paraId="5EBA8FFA" w14:textId="77777777" w:rsidR="00AA2271" w:rsidRPr="002E6D66" w:rsidRDefault="00AA2271" w:rsidP="001A0F17">
      <w:pPr>
        <w:pStyle w:val="BodyAA"/>
        <w:spacing w:after="0" w:line="240" w:lineRule="auto"/>
        <w:rPr>
          <w:rFonts w:ascii="Arial" w:hAnsi="Arial" w:cs="Arial"/>
          <w:color w:val="auto"/>
          <w:sz w:val="24"/>
          <w:szCs w:val="24"/>
          <w:u w:color="00000A"/>
          <w:lang w:val="en-GB"/>
        </w:rPr>
      </w:pPr>
    </w:p>
    <w:p w14:paraId="12EEF77B" w14:textId="6819746C" w:rsidR="006223DD" w:rsidRDefault="006223DD" w:rsidP="007725C7">
      <w:pPr>
        <w:pStyle w:val="Default"/>
        <w:rPr>
          <w:color w:val="auto"/>
          <w:u w:color="00000A"/>
        </w:rPr>
      </w:pPr>
    </w:p>
    <w:p w14:paraId="21AD4E90" w14:textId="77777777" w:rsidR="00C9470C" w:rsidRDefault="00C9470C" w:rsidP="007725C7">
      <w:pPr>
        <w:pStyle w:val="Default"/>
        <w:rPr>
          <w:color w:val="auto"/>
          <w:u w:color="00000A"/>
        </w:rPr>
      </w:pPr>
    </w:p>
    <w:p w14:paraId="44E32DF0" w14:textId="45106988" w:rsidR="00E12FBF" w:rsidRPr="002E6D66" w:rsidRDefault="00E12FBF" w:rsidP="007725C7">
      <w:pPr>
        <w:pStyle w:val="Default"/>
        <w:rPr>
          <w:b/>
          <w:color w:val="auto"/>
        </w:rPr>
      </w:pPr>
      <w:r w:rsidRPr="002E6D66">
        <w:rPr>
          <w:b/>
          <w:color w:val="auto"/>
        </w:rPr>
        <w:t>The people</w:t>
      </w:r>
    </w:p>
    <w:p w14:paraId="5A663484" w14:textId="77777777" w:rsidR="00E12FBF" w:rsidRPr="002E6D66" w:rsidRDefault="00E12FBF" w:rsidP="007725C7">
      <w:pPr>
        <w:pStyle w:val="Default"/>
        <w:rPr>
          <w:color w:val="auto"/>
        </w:rPr>
      </w:pPr>
    </w:p>
    <w:p w14:paraId="1DF98E1D" w14:textId="77777777"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The Creative Foundation has a learning and engagement department that would work with the local population and schools on the project.  Partnerships already exist with </w:t>
      </w:r>
      <w:r w:rsidR="00DF6472" w:rsidRPr="002E6D66">
        <w:rPr>
          <w:rFonts w:ascii="Arial" w:hAnsi="Arial" w:cs="Arial"/>
          <w:color w:val="auto"/>
          <w:sz w:val="24"/>
          <w:szCs w:val="24"/>
          <w:u w:color="00000A"/>
          <w:lang w:val="en-GB"/>
        </w:rPr>
        <w:t xml:space="preserve">Council </w:t>
      </w:r>
      <w:r w:rsidRPr="002E6D66">
        <w:rPr>
          <w:rFonts w:ascii="Arial" w:hAnsi="Arial" w:cs="Arial"/>
          <w:color w:val="auto"/>
          <w:sz w:val="24"/>
          <w:szCs w:val="24"/>
          <w:u w:color="00000A"/>
          <w:lang w:val="en-GB"/>
        </w:rPr>
        <w:t>wellbeing teams and other partner organisations, and these too could be used to ensure the design of the site is rooted in its community and so together ensures a successful placemaking project.</w:t>
      </w:r>
    </w:p>
    <w:p w14:paraId="09CDA011" w14:textId="77777777" w:rsidR="00E12FBF" w:rsidRPr="002E6D66" w:rsidRDefault="00E12FBF" w:rsidP="007725C7">
      <w:pPr>
        <w:pStyle w:val="BodyAA"/>
        <w:spacing w:after="0" w:line="240" w:lineRule="auto"/>
        <w:rPr>
          <w:rFonts w:ascii="Arial" w:hAnsi="Arial" w:cs="Arial"/>
          <w:color w:val="auto"/>
          <w:sz w:val="24"/>
          <w:szCs w:val="24"/>
          <w:u w:color="00000A"/>
          <w:lang w:val="en-GB"/>
        </w:rPr>
      </w:pPr>
    </w:p>
    <w:p w14:paraId="30826220" w14:textId="77777777" w:rsidR="00CE048F" w:rsidRPr="002E6D66" w:rsidRDefault="00CE048F" w:rsidP="007725C7">
      <w:pPr>
        <w:suppressAutoHyphens/>
        <w:spacing w:after="0" w:line="240" w:lineRule="auto"/>
        <w:ind w:left="0" w:firstLine="0"/>
        <w:rPr>
          <w:rFonts w:eastAsia="Times New Roman"/>
          <w:b w:val="0"/>
          <w:color w:val="auto"/>
          <w:sz w:val="24"/>
          <w:szCs w:val="24"/>
          <w:u w:color="00000A"/>
        </w:rPr>
      </w:pPr>
      <w:r w:rsidRPr="002E6D66">
        <w:rPr>
          <w:rFonts w:eastAsia="Times New Roman"/>
          <w:b w:val="0"/>
          <w:color w:val="auto"/>
          <w:sz w:val="24"/>
          <w:szCs w:val="24"/>
          <w:u w:color="00000A"/>
        </w:rPr>
        <w:t>The charity's festivals place a huge emphasis on co-curation, co-creation and co-production, working with individual citizens, community groups, arts organisations and with other government agencies, particularly in the field of health and wellbeing.</w:t>
      </w:r>
    </w:p>
    <w:p w14:paraId="14FB3713" w14:textId="77777777" w:rsidR="00CE048F" w:rsidRPr="002E6D66" w:rsidRDefault="00CE048F" w:rsidP="007725C7">
      <w:pPr>
        <w:pStyle w:val="BodyAA"/>
        <w:spacing w:after="0" w:line="240" w:lineRule="auto"/>
        <w:rPr>
          <w:rFonts w:ascii="Arial" w:hAnsi="Arial" w:cs="Arial"/>
          <w:color w:val="auto"/>
          <w:sz w:val="24"/>
          <w:szCs w:val="24"/>
          <w:u w:color="00000A"/>
          <w:lang w:val="en-GB"/>
        </w:rPr>
      </w:pPr>
    </w:p>
    <w:p w14:paraId="047C9864" w14:textId="77777777" w:rsidR="00E12FBF" w:rsidRPr="002E6D66" w:rsidRDefault="00E12FBF" w:rsidP="007725C7">
      <w:pPr>
        <w:pStyle w:val="Default"/>
        <w:rPr>
          <w:color w:val="auto"/>
        </w:rPr>
      </w:pPr>
    </w:p>
    <w:p w14:paraId="3AEEE88E" w14:textId="77777777" w:rsidR="00E12FBF" w:rsidRPr="002E6D66" w:rsidRDefault="00E12FBF" w:rsidP="007725C7">
      <w:pPr>
        <w:pStyle w:val="Default"/>
        <w:rPr>
          <w:b/>
          <w:color w:val="auto"/>
        </w:rPr>
      </w:pPr>
      <w:r w:rsidRPr="002E6D66">
        <w:rPr>
          <w:b/>
          <w:color w:val="auto"/>
        </w:rPr>
        <w:t>Why it is needed</w:t>
      </w:r>
    </w:p>
    <w:p w14:paraId="79B5D4B9" w14:textId="36324EE6" w:rsidR="00E12FBF" w:rsidRPr="002E6D66" w:rsidRDefault="001A0F17" w:rsidP="00AA2271">
      <w:pPr>
        <w:pStyle w:val="NormalWeb"/>
      </w:pPr>
      <w:r w:rsidRPr="002E6D66">
        <w:rPr>
          <w:rFonts w:ascii="Arial" w:hAnsi="Arial" w:cs="Arial"/>
          <w:u w:color="00000A"/>
        </w:rPr>
        <w:t>Our project sits within L</w:t>
      </w:r>
      <w:r w:rsidR="00C33E6D">
        <w:rPr>
          <w:rFonts w:ascii="Arial" w:hAnsi="Arial" w:cs="Arial"/>
          <w:u w:color="00000A"/>
        </w:rPr>
        <w:t xml:space="preserve">ower Super Output Areas </w:t>
      </w:r>
      <w:r w:rsidR="00E12FBF" w:rsidRPr="002E6D66">
        <w:rPr>
          <w:rFonts w:ascii="Arial" w:hAnsi="Arial" w:cs="Arial"/>
          <w:u w:color="00000A"/>
        </w:rPr>
        <w:t xml:space="preserve">within the lowest 20% on the </w:t>
      </w:r>
      <w:r w:rsidRPr="002E6D66">
        <w:rPr>
          <w:rFonts w:ascii="Arial" w:hAnsi="Arial" w:cs="Arial"/>
          <w:u w:color="00000A"/>
        </w:rPr>
        <w:t>I</w:t>
      </w:r>
      <w:r w:rsidR="00C33E6D">
        <w:rPr>
          <w:rFonts w:ascii="Arial" w:hAnsi="Arial" w:cs="Arial"/>
          <w:u w:color="00000A"/>
        </w:rPr>
        <w:t xml:space="preserve">ndex of </w:t>
      </w:r>
      <w:r w:rsidRPr="002E6D66">
        <w:rPr>
          <w:rFonts w:ascii="Arial" w:hAnsi="Arial" w:cs="Arial"/>
          <w:u w:color="00000A"/>
        </w:rPr>
        <w:t>M</w:t>
      </w:r>
      <w:r w:rsidR="00C33E6D">
        <w:rPr>
          <w:rFonts w:ascii="Arial" w:hAnsi="Arial" w:cs="Arial"/>
          <w:u w:color="00000A"/>
        </w:rPr>
        <w:t xml:space="preserve">ultiple </w:t>
      </w:r>
      <w:r w:rsidRPr="002E6D66">
        <w:rPr>
          <w:rFonts w:ascii="Arial" w:hAnsi="Arial" w:cs="Arial"/>
          <w:u w:color="00000A"/>
        </w:rPr>
        <w:t>D</w:t>
      </w:r>
      <w:r w:rsidR="00C33E6D">
        <w:rPr>
          <w:rFonts w:ascii="Arial" w:hAnsi="Arial" w:cs="Arial"/>
          <w:u w:color="00000A"/>
        </w:rPr>
        <w:t>eprivation</w:t>
      </w:r>
      <w:r w:rsidRPr="002E6D66">
        <w:rPr>
          <w:rFonts w:ascii="Arial" w:hAnsi="Arial" w:cs="Arial"/>
          <w:u w:color="00000A"/>
        </w:rPr>
        <w:t xml:space="preserve"> for </w:t>
      </w:r>
      <w:r w:rsidR="00E12FBF" w:rsidRPr="002E6D66">
        <w:rPr>
          <w:rFonts w:ascii="Arial" w:hAnsi="Arial" w:cs="Arial"/>
          <w:u w:color="00000A"/>
        </w:rPr>
        <w:t>Kent</w:t>
      </w:r>
      <w:r w:rsidR="00E12FBF" w:rsidRPr="002E6D66">
        <w:rPr>
          <w:rFonts w:ascii="Arial" w:hAnsi="Arial" w:cs="Arial"/>
          <w:u w:color="FF0000"/>
        </w:rPr>
        <w:t>.</w:t>
      </w:r>
      <w:r w:rsidRPr="002E6D66">
        <w:rPr>
          <w:rFonts w:ascii="Arial" w:hAnsi="Arial" w:cs="Arial"/>
          <w:u w:color="FF0000"/>
        </w:rPr>
        <w:t xml:space="preserve">  </w:t>
      </w:r>
      <w:r w:rsidR="00E12FBF" w:rsidRPr="002E6D66">
        <w:rPr>
          <w:rFonts w:ascii="Arial" w:hAnsi="Arial" w:cs="Arial"/>
          <w:u w:color="00000A"/>
        </w:rPr>
        <w:t>The nearest primary school is Christ Church CEP</w:t>
      </w:r>
      <w:r w:rsidR="00B67531" w:rsidRPr="002E6D66">
        <w:rPr>
          <w:rFonts w:ascii="Arial" w:hAnsi="Arial" w:cs="Arial"/>
          <w:u w:color="00000A"/>
        </w:rPr>
        <w:t xml:space="preserve"> where </w:t>
      </w:r>
      <w:r w:rsidR="00E12FBF" w:rsidRPr="002E6D66">
        <w:rPr>
          <w:rFonts w:ascii="Arial" w:hAnsi="Arial" w:cs="Arial"/>
          <w:u w:color="00000A"/>
        </w:rPr>
        <w:t xml:space="preserve">49.6% of its pupils are entitled to free school meals compared to 14.3% nationally.  The </w:t>
      </w:r>
      <w:r w:rsidRPr="002E6D66">
        <w:rPr>
          <w:rFonts w:ascii="Arial" w:hAnsi="Arial" w:cs="Arial"/>
          <w:u w:color="00000A"/>
        </w:rPr>
        <w:t>local</w:t>
      </w:r>
      <w:r w:rsidR="00E12FBF" w:rsidRPr="002E6D66">
        <w:rPr>
          <w:rFonts w:ascii="Arial" w:hAnsi="Arial" w:cs="Arial"/>
          <w:u w:color="00000A"/>
        </w:rPr>
        <w:t xml:space="preserve"> secondary school, Folkestone Academy, also has a high free school meal population, 40.4%. </w:t>
      </w:r>
    </w:p>
    <w:p w14:paraId="4FAEB970" w14:textId="77777777" w:rsidR="00B67531" w:rsidRPr="002E6D66" w:rsidRDefault="00B67531"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Qualification levels are lower </w:t>
      </w:r>
      <w:r w:rsidR="001A0F17" w:rsidRPr="002E6D66">
        <w:rPr>
          <w:rFonts w:ascii="Arial" w:hAnsi="Arial" w:cs="Arial"/>
          <w:color w:val="auto"/>
          <w:sz w:val="24"/>
          <w:szCs w:val="24"/>
          <w:u w:color="00000A"/>
          <w:lang w:val="en-GB"/>
        </w:rPr>
        <w:t xml:space="preserve">than the </w:t>
      </w:r>
      <w:r w:rsidRPr="002E6D66">
        <w:rPr>
          <w:rFonts w:ascii="Arial" w:hAnsi="Arial" w:cs="Arial"/>
          <w:color w:val="auto"/>
          <w:sz w:val="24"/>
          <w:szCs w:val="24"/>
          <w:u w:color="00000A"/>
          <w:lang w:val="en-GB"/>
        </w:rPr>
        <w:t xml:space="preserve">Shepway </w:t>
      </w:r>
      <w:r w:rsidR="001A0F17" w:rsidRPr="002E6D66">
        <w:rPr>
          <w:rFonts w:ascii="Arial" w:hAnsi="Arial" w:cs="Arial"/>
          <w:color w:val="auto"/>
          <w:sz w:val="24"/>
          <w:szCs w:val="24"/>
          <w:u w:color="00000A"/>
          <w:lang w:val="en-GB"/>
        </w:rPr>
        <w:t>and</w:t>
      </w:r>
      <w:r w:rsidRPr="002E6D66">
        <w:rPr>
          <w:rFonts w:ascii="Arial" w:hAnsi="Arial" w:cs="Arial"/>
          <w:color w:val="auto"/>
          <w:sz w:val="24"/>
          <w:szCs w:val="24"/>
          <w:u w:color="00000A"/>
          <w:lang w:val="en-GB"/>
        </w:rPr>
        <w:t xml:space="preserve"> Kent</w:t>
      </w:r>
      <w:r w:rsidR="001A0F17" w:rsidRPr="002E6D66">
        <w:rPr>
          <w:rFonts w:ascii="Arial" w:hAnsi="Arial" w:cs="Arial"/>
          <w:color w:val="auto"/>
          <w:sz w:val="24"/>
          <w:szCs w:val="24"/>
          <w:u w:color="00000A"/>
          <w:lang w:val="en-GB"/>
        </w:rPr>
        <w:t xml:space="preserve"> averages</w:t>
      </w:r>
      <w:r w:rsidRPr="002E6D66">
        <w:rPr>
          <w:rFonts w:ascii="Arial" w:hAnsi="Arial" w:cs="Arial"/>
          <w:color w:val="auto"/>
          <w:sz w:val="24"/>
          <w:szCs w:val="24"/>
          <w:u w:color="00000A"/>
          <w:lang w:val="en-GB"/>
        </w:rPr>
        <w:t>.</w:t>
      </w:r>
    </w:p>
    <w:p w14:paraId="7D0CDDD1" w14:textId="77777777" w:rsidR="00B67531" w:rsidRPr="002E6D66" w:rsidRDefault="00B67531" w:rsidP="007725C7">
      <w:pPr>
        <w:pStyle w:val="BodyAA"/>
        <w:spacing w:after="0" w:line="240" w:lineRule="auto"/>
        <w:rPr>
          <w:rFonts w:ascii="Arial" w:hAnsi="Arial" w:cs="Arial"/>
          <w:color w:val="auto"/>
          <w:sz w:val="24"/>
          <w:szCs w:val="24"/>
          <w:u w:color="00000A"/>
          <w:lang w:val="en-GB"/>
        </w:rPr>
      </w:pPr>
    </w:p>
    <w:p w14:paraId="71A69CD9" w14:textId="77777777" w:rsidR="00B67531" w:rsidRPr="002E6D66" w:rsidRDefault="00B67531"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36.1% </w:t>
      </w:r>
      <w:r w:rsidR="00E12FBF" w:rsidRPr="002E6D66">
        <w:rPr>
          <w:rFonts w:ascii="Arial" w:hAnsi="Arial" w:cs="Arial"/>
          <w:color w:val="auto"/>
          <w:sz w:val="24"/>
          <w:szCs w:val="24"/>
          <w:u w:color="00000A"/>
          <w:lang w:val="en-GB"/>
        </w:rPr>
        <w:t>of households do not have access to a car or van for transport</w:t>
      </w:r>
      <w:r w:rsidRPr="002E6D66">
        <w:rPr>
          <w:rFonts w:ascii="Arial" w:hAnsi="Arial" w:cs="Arial"/>
          <w:color w:val="auto"/>
          <w:sz w:val="24"/>
          <w:szCs w:val="24"/>
          <w:u w:color="00000A"/>
          <w:lang w:val="en-GB"/>
        </w:rPr>
        <w:t xml:space="preserve"> (20% in Kent) which </w:t>
      </w:r>
      <w:r w:rsidR="00E12FBF" w:rsidRPr="002E6D66">
        <w:rPr>
          <w:rFonts w:ascii="Arial" w:hAnsi="Arial" w:cs="Arial"/>
          <w:color w:val="auto"/>
          <w:sz w:val="24"/>
          <w:szCs w:val="24"/>
          <w:u w:color="00000A"/>
          <w:lang w:val="en-GB"/>
        </w:rPr>
        <w:t>makes it difficult for them to travel for work</w:t>
      </w:r>
      <w:r w:rsidRPr="002E6D66">
        <w:rPr>
          <w:rFonts w:ascii="Arial" w:hAnsi="Arial" w:cs="Arial"/>
          <w:color w:val="auto"/>
          <w:sz w:val="24"/>
          <w:szCs w:val="24"/>
          <w:u w:color="00000A"/>
          <w:lang w:val="en-GB"/>
        </w:rPr>
        <w:t xml:space="preserve">, </w:t>
      </w:r>
      <w:r w:rsidR="00E12FBF" w:rsidRPr="002E6D66">
        <w:rPr>
          <w:rFonts w:ascii="Arial" w:hAnsi="Arial" w:cs="Arial"/>
          <w:color w:val="auto"/>
          <w:sz w:val="24"/>
          <w:szCs w:val="24"/>
          <w:u w:color="00000A"/>
          <w:lang w:val="en-GB"/>
        </w:rPr>
        <w:t>leisure or educational opportunities</w:t>
      </w:r>
      <w:r w:rsidRPr="002E6D66">
        <w:rPr>
          <w:rFonts w:ascii="Arial" w:hAnsi="Arial" w:cs="Arial"/>
          <w:color w:val="auto"/>
          <w:sz w:val="24"/>
          <w:szCs w:val="24"/>
          <w:u w:color="00000A"/>
          <w:lang w:val="en-GB"/>
        </w:rPr>
        <w:t>.</w:t>
      </w:r>
    </w:p>
    <w:p w14:paraId="1FDC2FD6" w14:textId="77777777" w:rsidR="00E12FBF" w:rsidRPr="002E6D66" w:rsidRDefault="00E12FBF" w:rsidP="007725C7">
      <w:pPr>
        <w:pStyle w:val="Default"/>
        <w:rPr>
          <w:color w:val="auto"/>
        </w:rPr>
      </w:pPr>
    </w:p>
    <w:p w14:paraId="5D23FA16" w14:textId="77777777" w:rsidR="00E12FBF" w:rsidRPr="002E6D66" w:rsidRDefault="00E12FBF" w:rsidP="007725C7">
      <w:pPr>
        <w:pStyle w:val="Default"/>
        <w:rPr>
          <w:color w:val="auto"/>
        </w:rPr>
      </w:pPr>
    </w:p>
    <w:p w14:paraId="483DF38F" w14:textId="77777777" w:rsidR="00E12FBF" w:rsidRPr="002E6D66" w:rsidRDefault="00E12FBF" w:rsidP="007725C7">
      <w:pPr>
        <w:pStyle w:val="Default"/>
        <w:rPr>
          <w:b/>
          <w:color w:val="auto"/>
        </w:rPr>
      </w:pPr>
      <w:r w:rsidRPr="002E6D66">
        <w:rPr>
          <w:b/>
          <w:color w:val="auto"/>
        </w:rPr>
        <w:t>Arts, cultural, heritage assets</w:t>
      </w:r>
    </w:p>
    <w:p w14:paraId="0BB59F6D" w14:textId="77777777" w:rsidR="00E12FBF" w:rsidRPr="002E6D66" w:rsidRDefault="00E12FBF" w:rsidP="007725C7">
      <w:pPr>
        <w:pStyle w:val="BodyAA"/>
        <w:spacing w:after="0" w:line="240" w:lineRule="auto"/>
        <w:rPr>
          <w:rFonts w:ascii="Arial" w:hAnsi="Arial" w:cs="Arial"/>
          <w:color w:val="auto"/>
          <w:sz w:val="24"/>
          <w:szCs w:val="24"/>
          <w:u w:color="00000A"/>
          <w:lang w:val="en-GB"/>
        </w:rPr>
      </w:pPr>
    </w:p>
    <w:p w14:paraId="51B1D058" w14:textId="47A28582" w:rsidR="00E12FBF"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The Creative Foundation became interested in the site when it was asked by the </w:t>
      </w:r>
      <w:proofErr w:type="gramStart"/>
      <w:r w:rsidRPr="002E6D66">
        <w:rPr>
          <w:rFonts w:ascii="Arial" w:hAnsi="Arial" w:cs="Arial"/>
          <w:color w:val="auto"/>
          <w:sz w:val="24"/>
          <w:szCs w:val="24"/>
          <w:u w:color="00000A"/>
          <w:lang w:val="en-GB"/>
        </w:rPr>
        <w:t>local residents</w:t>
      </w:r>
      <w:proofErr w:type="gramEnd"/>
      <w:r w:rsidRPr="002E6D66">
        <w:rPr>
          <w:rFonts w:ascii="Arial" w:hAnsi="Arial" w:cs="Arial"/>
          <w:color w:val="auto"/>
          <w:sz w:val="24"/>
          <w:szCs w:val="24"/>
          <w:u w:color="FF0000"/>
          <w:lang w:val="en-GB"/>
        </w:rPr>
        <w:t>’</w:t>
      </w:r>
      <w:r w:rsidRPr="002E6D66">
        <w:rPr>
          <w:rFonts w:ascii="Arial" w:hAnsi="Arial" w:cs="Arial"/>
          <w:color w:val="auto"/>
          <w:sz w:val="24"/>
          <w:szCs w:val="24"/>
          <w:u w:color="00000A"/>
          <w:lang w:val="en-GB"/>
        </w:rPr>
        <w:t xml:space="preserve"> association if the area could be included in the Folkestone Triennial so that attention could be drawn to the brown field site.</w:t>
      </w:r>
      <w:r w:rsidRPr="002E6D66">
        <w:rPr>
          <w:rFonts w:ascii="Arial" w:hAnsi="Arial" w:cs="Arial"/>
          <w:color w:val="auto"/>
          <w:sz w:val="24"/>
          <w:szCs w:val="24"/>
          <w:u w:color="800000"/>
          <w:lang w:val="en-GB"/>
        </w:rPr>
        <w:t xml:space="preserve"> </w:t>
      </w:r>
      <w:r w:rsidR="00B67531" w:rsidRPr="002E6D66">
        <w:rPr>
          <w:rFonts w:ascii="Arial" w:hAnsi="Arial" w:cs="Arial"/>
          <w:color w:val="auto"/>
          <w:sz w:val="24"/>
          <w:szCs w:val="24"/>
          <w:u w:color="800000"/>
          <w:lang w:val="en-GB"/>
        </w:rPr>
        <w:t xml:space="preserve"> </w:t>
      </w:r>
      <w:r w:rsidRPr="002E6D66">
        <w:rPr>
          <w:rFonts w:ascii="Arial" w:hAnsi="Arial" w:cs="Arial"/>
          <w:color w:val="auto"/>
          <w:sz w:val="24"/>
          <w:szCs w:val="24"/>
          <w:u w:color="00000A"/>
          <w:lang w:val="en-GB"/>
        </w:rPr>
        <w:t xml:space="preserve">As a </w:t>
      </w:r>
      <w:proofErr w:type="gramStart"/>
      <w:r w:rsidRPr="002E6D66">
        <w:rPr>
          <w:rFonts w:ascii="Arial" w:hAnsi="Arial" w:cs="Arial"/>
          <w:color w:val="auto"/>
          <w:sz w:val="24"/>
          <w:szCs w:val="24"/>
          <w:u w:color="00000A"/>
          <w:lang w:val="en-GB"/>
        </w:rPr>
        <w:t>result</w:t>
      </w:r>
      <w:proofErr w:type="gramEnd"/>
      <w:r w:rsidRPr="002E6D66">
        <w:rPr>
          <w:rFonts w:ascii="Arial" w:hAnsi="Arial" w:cs="Arial"/>
          <w:color w:val="auto"/>
          <w:sz w:val="24"/>
          <w:szCs w:val="24"/>
          <w:u w:color="00000A"/>
          <w:lang w:val="en-GB"/>
        </w:rPr>
        <w:t xml:space="preserve"> in 2014 the artist </w:t>
      </w:r>
      <w:proofErr w:type="spellStart"/>
      <w:r w:rsidRPr="002E6D66">
        <w:rPr>
          <w:rFonts w:ascii="Arial" w:hAnsi="Arial" w:cs="Arial"/>
          <w:color w:val="auto"/>
          <w:sz w:val="24"/>
          <w:szCs w:val="24"/>
          <w:u w:color="00000A"/>
          <w:lang w:val="en-GB"/>
        </w:rPr>
        <w:t>Jyll</w:t>
      </w:r>
      <w:proofErr w:type="spellEnd"/>
      <w:r w:rsidRPr="002E6D66">
        <w:rPr>
          <w:rFonts w:ascii="Arial" w:hAnsi="Arial" w:cs="Arial"/>
          <w:color w:val="auto"/>
          <w:sz w:val="24"/>
          <w:szCs w:val="24"/>
          <w:u w:color="00000A"/>
          <w:lang w:val="en-GB"/>
        </w:rPr>
        <w:t xml:space="preserve"> Bradley created the site specific sculpture, 'Green </w:t>
      </w:r>
      <w:r w:rsidR="00CC3B57">
        <w:rPr>
          <w:rFonts w:ascii="Arial" w:hAnsi="Arial" w:cs="Arial"/>
          <w:color w:val="auto"/>
          <w:sz w:val="24"/>
          <w:szCs w:val="24"/>
          <w:u w:color="00000A"/>
          <w:lang w:val="en-GB"/>
        </w:rPr>
        <w:t xml:space="preserve">/ </w:t>
      </w:r>
      <w:r w:rsidRPr="002E6D66">
        <w:rPr>
          <w:rFonts w:ascii="Arial" w:hAnsi="Arial" w:cs="Arial"/>
          <w:color w:val="auto"/>
          <w:sz w:val="24"/>
          <w:szCs w:val="24"/>
          <w:u w:color="00000A"/>
          <w:lang w:val="en-GB"/>
        </w:rPr>
        <w:t>Light', to considerable acclaim.  The work remains for the moment at the gasworks.</w:t>
      </w:r>
    </w:p>
    <w:p w14:paraId="40E89D13" w14:textId="77777777" w:rsidR="00AA2271" w:rsidRPr="002E6D66" w:rsidRDefault="00AA2271" w:rsidP="007725C7">
      <w:pPr>
        <w:pStyle w:val="BodyAA"/>
        <w:spacing w:after="0" w:line="240" w:lineRule="auto"/>
        <w:rPr>
          <w:rFonts w:ascii="Arial" w:hAnsi="Arial" w:cs="Arial"/>
          <w:color w:val="auto"/>
          <w:sz w:val="24"/>
          <w:szCs w:val="24"/>
          <w:u w:color="00000A"/>
          <w:lang w:val="en-GB"/>
        </w:rPr>
      </w:pPr>
    </w:p>
    <w:p w14:paraId="6CF2628F" w14:textId="77777777" w:rsidR="00E12FBF" w:rsidRPr="002E6D66" w:rsidRDefault="00E12FBF" w:rsidP="007725C7">
      <w:pPr>
        <w:pStyle w:val="Default"/>
        <w:rPr>
          <w:color w:val="auto"/>
        </w:rPr>
      </w:pPr>
    </w:p>
    <w:p w14:paraId="37859C22" w14:textId="160A8EC4" w:rsidR="00E12FBF" w:rsidRPr="002E6D66" w:rsidRDefault="00E12FBF" w:rsidP="00355B8A">
      <w:pPr>
        <w:spacing w:after="160" w:line="259" w:lineRule="auto"/>
        <w:ind w:left="0" w:firstLine="0"/>
        <w:rPr>
          <w:sz w:val="24"/>
          <w:szCs w:val="24"/>
        </w:rPr>
      </w:pPr>
      <w:r w:rsidRPr="002E6D66">
        <w:rPr>
          <w:sz w:val="24"/>
          <w:szCs w:val="24"/>
        </w:rPr>
        <w:t>The project</w:t>
      </w:r>
    </w:p>
    <w:p w14:paraId="1BC398CC" w14:textId="465CE8CD"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Shepway District Council, mindful of the drag it places on the area, </w:t>
      </w:r>
      <w:r w:rsidR="003344AD" w:rsidRPr="002E6D66">
        <w:rPr>
          <w:rFonts w:ascii="Arial" w:hAnsi="Arial" w:cs="Arial"/>
          <w:color w:val="auto"/>
          <w:sz w:val="24"/>
          <w:szCs w:val="24"/>
          <w:u w:color="00000A"/>
          <w:lang w:val="en-GB"/>
        </w:rPr>
        <w:t>is</w:t>
      </w:r>
      <w:r w:rsidRPr="002E6D66">
        <w:rPr>
          <w:rFonts w:ascii="Arial" w:hAnsi="Arial" w:cs="Arial"/>
          <w:color w:val="auto"/>
          <w:sz w:val="24"/>
          <w:szCs w:val="24"/>
          <w:u w:color="00000A"/>
          <w:lang w:val="en-GB"/>
        </w:rPr>
        <w:t xml:space="preserve"> negotiat</w:t>
      </w:r>
      <w:r w:rsidR="003344AD" w:rsidRPr="002E6D66">
        <w:rPr>
          <w:rFonts w:ascii="Arial" w:hAnsi="Arial" w:cs="Arial"/>
          <w:color w:val="auto"/>
          <w:sz w:val="24"/>
          <w:szCs w:val="24"/>
          <w:u w:color="00000A"/>
          <w:lang w:val="en-GB"/>
        </w:rPr>
        <w:t>ing</w:t>
      </w:r>
      <w:r w:rsidRPr="002E6D66">
        <w:rPr>
          <w:rFonts w:ascii="Arial" w:hAnsi="Arial" w:cs="Arial"/>
          <w:color w:val="auto"/>
          <w:sz w:val="24"/>
          <w:szCs w:val="24"/>
          <w:u w:color="00000A"/>
          <w:lang w:val="en-GB"/>
        </w:rPr>
        <w:t xml:space="preserve"> the purchase of the land from the gas board and its partners.  It </w:t>
      </w:r>
      <w:r w:rsidR="001555B1" w:rsidRPr="002E6D66">
        <w:rPr>
          <w:rFonts w:ascii="Arial" w:hAnsi="Arial" w:cs="Arial"/>
          <w:color w:val="auto"/>
          <w:sz w:val="24"/>
          <w:szCs w:val="24"/>
          <w:u w:color="00000A"/>
          <w:lang w:val="en-GB"/>
        </w:rPr>
        <w:t xml:space="preserve">will address </w:t>
      </w:r>
      <w:r w:rsidRPr="002E6D66">
        <w:rPr>
          <w:rFonts w:ascii="Arial" w:hAnsi="Arial" w:cs="Arial"/>
          <w:color w:val="auto"/>
          <w:sz w:val="24"/>
          <w:szCs w:val="24"/>
          <w:u w:color="00000A"/>
          <w:lang w:val="en-GB"/>
        </w:rPr>
        <w:t xml:space="preserve">the pollution and then </w:t>
      </w:r>
      <w:r w:rsidR="001555B1" w:rsidRPr="002E6D66">
        <w:rPr>
          <w:rFonts w:ascii="Arial" w:hAnsi="Arial" w:cs="Arial"/>
          <w:color w:val="auto"/>
          <w:sz w:val="24"/>
          <w:szCs w:val="24"/>
          <w:u w:color="00000A"/>
          <w:lang w:val="en-GB"/>
        </w:rPr>
        <w:t>develop it as a</w:t>
      </w:r>
      <w:r w:rsidRPr="002E6D66">
        <w:rPr>
          <w:rFonts w:ascii="Arial" w:hAnsi="Arial" w:cs="Arial"/>
          <w:color w:val="auto"/>
          <w:sz w:val="24"/>
          <w:szCs w:val="24"/>
          <w:u w:color="00000A"/>
          <w:lang w:val="en-GB"/>
        </w:rPr>
        <w:t xml:space="preserve"> </w:t>
      </w:r>
      <w:proofErr w:type="gramStart"/>
      <w:r w:rsidRPr="002E6D66">
        <w:rPr>
          <w:rFonts w:ascii="Arial" w:hAnsi="Arial" w:cs="Arial"/>
          <w:color w:val="auto"/>
          <w:sz w:val="24"/>
          <w:szCs w:val="24"/>
          <w:u w:color="00000A"/>
          <w:lang w:val="en-GB"/>
        </w:rPr>
        <w:t>mixed use</w:t>
      </w:r>
      <w:proofErr w:type="gramEnd"/>
      <w:r w:rsidRPr="002E6D66">
        <w:rPr>
          <w:rFonts w:ascii="Arial" w:hAnsi="Arial" w:cs="Arial"/>
          <w:color w:val="auto"/>
          <w:sz w:val="24"/>
          <w:szCs w:val="24"/>
          <w:u w:color="00000A"/>
          <w:lang w:val="en-GB"/>
        </w:rPr>
        <w:t xml:space="preserve"> site, </w:t>
      </w:r>
      <w:r w:rsidR="001F2851" w:rsidRPr="002E6D66">
        <w:rPr>
          <w:rFonts w:ascii="Arial" w:hAnsi="Arial" w:cs="Arial"/>
          <w:color w:val="auto"/>
          <w:sz w:val="24"/>
          <w:szCs w:val="24"/>
          <w:u w:color="00000A"/>
          <w:lang w:val="en-GB"/>
        </w:rPr>
        <w:t xml:space="preserve">with </w:t>
      </w:r>
      <w:r w:rsidRPr="002E6D66">
        <w:rPr>
          <w:rFonts w:ascii="Arial" w:hAnsi="Arial" w:cs="Arial"/>
          <w:color w:val="auto"/>
          <w:sz w:val="24"/>
          <w:szCs w:val="24"/>
          <w:u w:color="00000A"/>
          <w:lang w:val="en-GB"/>
        </w:rPr>
        <w:t xml:space="preserve">private and public housing as well as </w:t>
      </w:r>
      <w:r w:rsidR="00D25498" w:rsidRPr="002E6D66">
        <w:rPr>
          <w:rFonts w:ascii="Arial" w:hAnsi="Arial" w:cs="Arial"/>
          <w:color w:val="auto"/>
          <w:sz w:val="24"/>
          <w:szCs w:val="24"/>
          <w:u w:color="00000A"/>
          <w:lang w:val="en-GB"/>
        </w:rPr>
        <w:t>self-build</w:t>
      </w:r>
      <w:r w:rsidRPr="002E6D66">
        <w:rPr>
          <w:rFonts w:ascii="Arial" w:hAnsi="Arial" w:cs="Arial"/>
          <w:color w:val="auto"/>
          <w:sz w:val="24"/>
          <w:szCs w:val="24"/>
          <w:u w:color="00000A"/>
          <w:lang w:val="en-GB"/>
        </w:rPr>
        <w:t xml:space="preserve"> that will return some capital to the Council</w:t>
      </w:r>
      <w:r w:rsidR="000604FE" w:rsidRPr="002E6D66">
        <w:rPr>
          <w:rFonts w:ascii="Arial" w:hAnsi="Arial" w:cs="Arial"/>
          <w:color w:val="auto"/>
          <w:sz w:val="24"/>
          <w:szCs w:val="24"/>
          <w:u w:color="00000A"/>
          <w:lang w:val="en-GB"/>
        </w:rPr>
        <w:t>,</w:t>
      </w:r>
      <w:r w:rsidRPr="002E6D66">
        <w:rPr>
          <w:rFonts w:ascii="Arial" w:hAnsi="Arial" w:cs="Arial"/>
          <w:color w:val="auto"/>
          <w:sz w:val="24"/>
          <w:szCs w:val="24"/>
          <w:u w:color="00000A"/>
          <w:lang w:val="en-GB"/>
        </w:rPr>
        <w:t xml:space="preserve"> allowing it to make an investment that will see no or little return within thirty years.  Only an enlightened council could make this form of investment.</w:t>
      </w:r>
    </w:p>
    <w:p w14:paraId="39C998C9" w14:textId="77777777" w:rsidR="00E12FBF" w:rsidRPr="002E6D66" w:rsidRDefault="00E12FBF" w:rsidP="007725C7">
      <w:pPr>
        <w:pStyle w:val="BodyAA"/>
        <w:spacing w:after="0" w:line="240" w:lineRule="auto"/>
        <w:rPr>
          <w:rFonts w:ascii="Arial" w:eastAsia="Arial" w:hAnsi="Arial" w:cs="Arial"/>
          <w:color w:val="auto"/>
          <w:sz w:val="24"/>
          <w:szCs w:val="24"/>
          <w:u w:color="00000A"/>
          <w:lang w:val="en-GB"/>
        </w:rPr>
      </w:pPr>
    </w:p>
    <w:p w14:paraId="05F72639" w14:textId="1D4E4178" w:rsidR="00DA13B6" w:rsidRDefault="00DA13B6" w:rsidP="007725C7">
      <w:pPr>
        <w:suppressAutoHyphens/>
        <w:spacing w:after="0" w:line="240" w:lineRule="auto"/>
        <w:ind w:left="0" w:firstLine="0"/>
        <w:rPr>
          <w:rFonts w:eastAsia="Times New Roman"/>
          <w:b w:val="0"/>
          <w:color w:val="auto"/>
          <w:sz w:val="24"/>
          <w:szCs w:val="24"/>
          <w:u w:color="00000A"/>
        </w:rPr>
      </w:pPr>
      <w:r w:rsidRPr="002E6D66">
        <w:rPr>
          <w:rFonts w:eastAsia="Times New Roman"/>
          <w:b w:val="0"/>
          <w:color w:val="auto"/>
          <w:sz w:val="24"/>
          <w:szCs w:val="24"/>
          <w:u w:color="00000A"/>
        </w:rPr>
        <w:t>It would additionally massively enrich the scheme by bringing the heritage of the site to the fore and including it in people's engagement with the site and in the design of the scheme.</w:t>
      </w:r>
    </w:p>
    <w:p w14:paraId="5E3253B6" w14:textId="387E3362" w:rsidR="002E6D66" w:rsidRDefault="002E6D66" w:rsidP="007725C7">
      <w:pPr>
        <w:suppressAutoHyphens/>
        <w:spacing w:after="0" w:line="240" w:lineRule="auto"/>
        <w:ind w:left="0" w:firstLine="0"/>
        <w:rPr>
          <w:rFonts w:eastAsia="Times New Roman"/>
          <w:b w:val="0"/>
          <w:color w:val="auto"/>
          <w:sz w:val="24"/>
          <w:szCs w:val="24"/>
          <w:u w:color="00000A"/>
        </w:rPr>
      </w:pPr>
    </w:p>
    <w:p w14:paraId="51AEEABA" w14:textId="77777777" w:rsidR="00013D19" w:rsidRDefault="002E6D66" w:rsidP="00AA2271">
      <w:pPr>
        <w:suppressAutoHyphens/>
        <w:spacing w:after="0" w:line="240" w:lineRule="auto"/>
        <w:ind w:left="0" w:firstLine="0"/>
        <w:rPr>
          <w:rFonts w:eastAsia="Times New Roman"/>
          <w:b w:val="0"/>
          <w:color w:val="auto"/>
          <w:sz w:val="24"/>
          <w:szCs w:val="24"/>
          <w:u w:color="00000A"/>
        </w:rPr>
      </w:pPr>
      <w:r>
        <w:rPr>
          <w:rFonts w:eastAsia="Times New Roman"/>
          <w:b w:val="0"/>
          <w:color w:val="auto"/>
          <w:sz w:val="24"/>
          <w:szCs w:val="24"/>
          <w:u w:color="00000A"/>
        </w:rPr>
        <w:t xml:space="preserve">The local community, including children and young people in neighbourhood schools will collaborate with </w:t>
      </w:r>
      <w:r w:rsidR="00DD52E3">
        <w:rPr>
          <w:rFonts w:eastAsia="Times New Roman"/>
          <w:b w:val="0"/>
          <w:color w:val="auto"/>
          <w:sz w:val="24"/>
          <w:szCs w:val="24"/>
          <w:u w:color="00000A"/>
        </w:rPr>
        <w:t xml:space="preserve">artists and architects to reimagine the future of the Gasworks site. </w:t>
      </w:r>
    </w:p>
    <w:p w14:paraId="4B67456D" w14:textId="77777777" w:rsidR="00013D19" w:rsidRDefault="00013D19" w:rsidP="00AA2271">
      <w:pPr>
        <w:suppressAutoHyphens/>
        <w:spacing w:after="0" w:line="240" w:lineRule="auto"/>
        <w:ind w:left="0" w:firstLine="0"/>
        <w:rPr>
          <w:rFonts w:eastAsia="Times New Roman"/>
          <w:b w:val="0"/>
          <w:color w:val="auto"/>
          <w:sz w:val="24"/>
          <w:szCs w:val="24"/>
          <w:u w:color="00000A"/>
        </w:rPr>
      </w:pPr>
    </w:p>
    <w:p w14:paraId="7D4F1701" w14:textId="77777777" w:rsidR="00013D19" w:rsidRDefault="00013D19" w:rsidP="00AA2271">
      <w:pPr>
        <w:suppressAutoHyphens/>
        <w:spacing w:after="0" w:line="240" w:lineRule="auto"/>
        <w:ind w:left="0" w:firstLine="0"/>
        <w:rPr>
          <w:rFonts w:eastAsia="Times New Roman"/>
          <w:b w:val="0"/>
          <w:color w:val="auto"/>
          <w:sz w:val="24"/>
          <w:szCs w:val="24"/>
          <w:u w:color="00000A"/>
        </w:rPr>
      </w:pPr>
    </w:p>
    <w:p w14:paraId="724E523A" w14:textId="77777777" w:rsidR="00013D19" w:rsidRDefault="00013D19" w:rsidP="00AA2271">
      <w:pPr>
        <w:suppressAutoHyphens/>
        <w:spacing w:after="0" w:line="240" w:lineRule="auto"/>
        <w:ind w:left="0" w:firstLine="0"/>
        <w:rPr>
          <w:rFonts w:eastAsia="Times New Roman"/>
          <w:b w:val="0"/>
          <w:color w:val="auto"/>
          <w:sz w:val="24"/>
          <w:szCs w:val="24"/>
          <w:u w:color="00000A"/>
        </w:rPr>
      </w:pPr>
    </w:p>
    <w:p w14:paraId="19119923" w14:textId="12C03217" w:rsidR="00E12FBF" w:rsidRPr="00AA2271" w:rsidRDefault="00DD52E3" w:rsidP="00AA2271">
      <w:pPr>
        <w:suppressAutoHyphens/>
        <w:spacing w:after="0" w:line="240" w:lineRule="auto"/>
        <w:ind w:left="0" w:firstLine="0"/>
        <w:rPr>
          <w:rFonts w:eastAsia="Times New Roman"/>
          <w:b w:val="0"/>
          <w:color w:val="auto"/>
          <w:sz w:val="24"/>
          <w:szCs w:val="24"/>
          <w:u w:color="00000A"/>
        </w:rPr>
      </w:pPr>
      <w:r>
        <w:rPr>
          <w:rFonts w:eastAsia="Times New Roman"/>
          <w:b w:val="0"/>
          <w:color w:val="auto"/>
          <w:sz w:val="24"/>
          <w:szCs w:val="24"/>
          <w:u w:color="00000A"/>
        </w:rPr>
        <w:t xml:space="preserve">Through the </w:t>
      </w:r>
      <w:proofErr w:type="spellStart"/>
      <w:r>
        <w:rPr>
          <w:rFonts w:eastAsia="Times New Roman"/>
          <w:b w:val="0"/>
          <w:color w:val="auto"/>
          <w:sz w:val="24"/>
          <w:szCs w:val="24"/>
          <w:u w:color="00000A"/>
        </w:rPr>
        <w:t>Artswork</w:t>
      </w:r>
      <w:proofErr w:type="spellEnd"/>
      <w:r>
        <w:rPr>
          <w:rFonts w:eastAsia="Times New Roman"/>
          <w:b w:val="0"/>
          <w:color w:val="auto"/>
          <w:sz w:val="24"/>
          <w:szCs w:val="24"/>
          <w:u w:color="00000A"/>
        </w:rPr>
        <w:t xml:space="preserve"> project nearby schools will research the history of the site to develop responses and ideas through workshops, enabling children to share their vision for the future of part of their town.</w:t>
      </w:r>
    </w:p>
    <w:p w14:paraId="3CDE83E9" w14:textId="77777777" w:rsidR="006C5844" w:rsidRDefault="006C5844" w:rsidP="006E2357">
      <w:pPr>
        <w:pStyle w:val="Default"/>
        <w:rPr>
          <w:b/>
          <w:color w:val="auto"/>
        </w:rPr>
      </w:pPr>
    </w:p>
    <w:p w14:paraId="02BA661E" w14:textId="77777777" w:rsidR="006C5844" w:rsidRDefault="006C5844" w:rsidP="006E2357">
      <w:pPr>
        <w:pStyle w:val="Default"/>
        <w:rPr>
          <w:b/>
          <w:color w:val="auto"/>
        </w:rPr>
      </w:pPr>
    </w:p>
    <w:p w14:paraId="532C932E" w14:textId="586DAE09" w:rsidR="006E2357" w:rsidRPr="002E6D66" w:rsidRDefault="006E2357" w:rsidP="006E2357">
      <w:pPr>
        <w:pStyle w:val="Default"/>
        <w:rPr>
          <w:b/>
          <w:color w:val="auto"/>
        </w:rPr>
      </w:pPr>
      <w:r w:rsidRPr="002E6D66">
        <w:rPr>
          <w:b/>
          <w:color w:val="auto"/>
        </w:rPr>
        <w:t xml:space="preserve">Sustained partnerships </w:t>
      </w:r>
    </w:p>
    <w:p w14:paraId="70171FC7" w14:textId="77777777" w:rsidR="00E12FBF" w:rsidRPr="002E6D66" w:rsidRDefault="00E12FBF" w:rsidP="007725C7">
      <w:pPr>
        <w:pStyle w:val="Default"/>
        <w:rPr>
          <w:color w:val="auto"/>
        </w:rPr>
      </w:pPr>
    </w:p>
    <w:p w14:paraId="422B0DDA" w14:textId="77777777" w:rsidR="00DA13B6" w:rsidRPr="002E6D66" w:rsidRDefault="00DA13B6" w:rsidP="007725C7">
      <w:pPr>
        <w:suppressAutoHyphens/>
        <w:spacing w:after="0" w:line="240" w:lineRule="auto"/>
        <w:ind w:left="0" w:firstLine="0"/>
        <w:rPr>
          <w:rFonts w:eastAsia="Times New Roman"/>
          <w:b w:val="0"/>
          <w:color w:val="auto"/>
          <w:sz w:val="24"/>
          <w:szCs w:val="24"/>
          <w:u w:color="00000A"/>
        </w:rPr>
      </w:pPr>
      <w:r w:rsidRPr="002E6D66">
        <w:rPr>
          <w:rFonts w:eastAsia="Times New Roman"/>
          <w:b w:val="0"/>
          <w:color w:val="auto"/>
          <w:sz w:val="24"/>
          <w:szCs w:val="24"/>
          <w:u w:color="00000A"/>
        </w:rPr>
        <w:t xml:space="preserve">This cultural led regeneration has formed part of the economic, community and cultural strategies for Shepway District Council and Kent County Council.  This has led more recently to a partnership between the district and county councils along with the Creative Foundation in a Townscape Heritage Initiative with the Heritage Lottery Fund to improve the conservation area at the centre of the </w:t>
      </w:r>
      <w:r w:rsidRPr="002E6D66">
        <w:rPr>
          <w:rFonts w:eastAsia="Times New Roman"/>
          <w:b w:val="0"/>
          <w:color w:val="auto"/>
          <w:sz w:val="24"/>
          <w:szCs w:val="24"/>
          <w:u w:color="FF0000"/>
        </w:rPr>
        <w:t>old</w:t>
      </w:r>
      <w:r w:rsidRPr="002E6D66">
        <w:rPr>
          <w:rFonts w:eastAsia="Times New Roman"/>
          <w:b w:val="0"/>
          <w:color w:val="auto"/>
          <w:sz w:val="24"/>
          <w:szCs w:val="24"/>
          <w:u w:color="00000A"/>
        </w:rPr>
        <w:t xml:space="preserve"> town.</w:t>
      </w:r>
    </w:p>
    <w:p w14:paraId="08BF4814" w14:textId="77777777" w:rsidR="00DA13B6" w:rsidRPr="002E6D66" w:rsidRDefault="00DA13B6" w:rsidP="007725C7">
      <w:pPr>
        <w:suppressAutoHyphens/>
        <w:spacing w:after="0" w:line="240" w:lineRule="auto"/>
        <w:ind w:left="0" w:firstLine="0"/>
        <w:rPr>
          <w:rFonts w:eastAsia="Times New Roman"/>
          <w:bCs/>
          <w:color w:val="auto"/>
          <w:sz w:val="24"/>
          <w:szCs w:val="24"/>
          <w:u w:color="00000A"/>
        </w:rPr>
      </w:pPr>
    </w:p>
    <w:p w14:paraId="2D3CDF9D" w14:textId="755BDAFC" w:rsidR="00E12FBF" w:rsidRPr="002E6D66" w:rsidRDefault="00DA13B6" w:rsidP="00806A5D">
      <w:pPr>
        <w:suppressAutoHyphens/>
        <w:spacing w:after="0" w:line="240" w:lineRule="auto"/>
        <w:ind w:left="0" w:firstLine="0"/>
        <w:rPr>
          <w:b w:val="0"/>
          <w:color w:val="auto"/>
          <w:sz w:val="24"/>
          <w:szCs w:val="24"/>
          <w:u w:color="00000A"/>
        </w:rPr>
      </w:pPr>
      <w:r w:rsidRPr="002E6D66">
        <w:rPr>
          <w:rFonts w:eastAsia="Times New Roman"/>
          <w:b w:val="0"/>
          <w:color w:val="auto"/>
          <w:sz w:val="24"/>
          <w:szCs w:val="24"/>
          <w:u w:color="00000A"/>
        </w:rPr>
        <w:t xml:space="preserve">Pioneering Places will set out to develop stronger collaborative ties that show the value of arts, culture and heritage in placemaking.  </w:t>
      </w:r>
      <w:r w:rsidR="00E12FBF" w:rsidRPr="002E6D66">
        <w:rPr>
          <w:b w:val="0"/>
          <w:color w:val="auto"/>
          <w:sz w:val="24"/>
          <w:szCs w:val="24"/>
          <w:u w:color="00000A"/>
        </w:rPr>
        <w:t>The question raised is what role could art play in helping the development of the site: could using artists and architects help address the failure of the market and so the blight on this community.  The idea is that by working with the Creative Foundation's curator and his network of artists and architects who have either significant reputations, work with socially engaged practice, have specific artistic and design insights or are specialists in placemaking, the site could be transformed through its look, design, functionality and community engagement, while</w:t>
      </w:r>
      <w:r w:rsidR="00E12FBF" w:rsidRPr="002E6D66">
        <w:rPr>
          <w:b w:val="0"/>
          <w:color w:val="auto"/>
          <w:sz w:val="24"/>
          <w:szCs w:val="24"/>
          <w:u w:color="FF0000"/>
        </w:rPr>
        <w:t xml:space="preserve"> </w:t>
      </w:r>
      <w:r w:rsidR="00E12FBF" w:rsidRPr="002E6D66">
        <w:rPr>
          <w:b w:val="0"/>
          <w:color w:val="auto"/>
          <w:sz w:val="24"/>
          <w:szCs w:val="24"/>
          <w:u w:color="00000A"/>
        </w:rPr>
        <w:t>attention to the site brings with it people's energies</w:t>
      </w:r>
      <w:r w:rsidR="000604FE" w:rsidRPr="002E6D66">
        <w:rPr>
          <w:b w:val="0"/>
          <w:color w:val="auto"/>
          <w:sz w:val="24"/>
          <w:szCs w:val="24"/>
          <w:u w:color="00000A"/>
        </w:rPr>
        <w:t xml:space="preserve">, </w:t>
      </w:r>
      <w:r w:rsidR="00E12FBF" w:rsidRPr="002E6D66">
        <w:rPr>
          <w:b w:val="0"/>
          <w:color w:val="auto"/>
          <w:sz w:val="24"/>
          <w:szCs w:val="24"/>
          <w:u w:color="00000A"/>
        </w:rPr>
        <w:t>enthusiasms and potentially adds commercial value.</w:t>
      </w:r>
    </w:p>
    <w:p w14:paraId="135B544B" w14:textId="77777777" w:rsidR="00E12FBF" w:rsidRPr="002E6D66" w:rsidRDefault="00E12FBF" w:rsidP="007725C7">
      <w:pPr>
        <w:pStyle w:val="Default"/>
        <w:rPr>
          <w:color w:val="auto"/>
        </w:rPr>
      </w:pPr>
    </w:p>
    <w:p w14:paraId="31BD74F3" w14:textId="1D49BEC8"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Pioneering Places </w:t>
      </w:r>
      <w:r w:rsidR="000604FE" w:rsidRPr="002E6D66">
        <w:rPr>
          <w:rFonts w:ascii="Arial" w:hAnsi="Arial" w:cs="Arial"/>
          <w:color w:val="auto"/>
          <w:sz w:val="24"/>
          <w:szCs w:val="24"/>
          <w:u w:color="00000A"/>
          <w:lang w:val="en-GB"/>
        </w:rPr>
        <w:t>will</w:t>
      </w:r>
      <w:r w:rsidRPr="002E6D66">
        <w:rPr>
          <w:rFonts w:ascii="Arial" w:hAnsi="Arial" w:cs="Arial"/>
          <w:color w:val="auto"/>
          <w:sz w:val="24"/>
          <w:szCs w:val="24"/>
          <w:u w:color="00000A"/>
          <w:lang w:val="en-GB"/>
        </w:rPr>
        <w:t xml:space="preserve"> </w:t>
      </w:r>
      <w:r w:rsidR="000604FE" w:rsidRPr="002E6D66">
        <w:rPr>
          <w:rFonts w:ascii="Arial" w:hAnsi="Arial" w:cs="Arial"/>
          <w:color w:val="auto"/>
          <w:sz w:val="24"/>
          <w:szCs w:val="24"/>
          <w:u w:color="00000A"/>
          <w:lang w:val="en-GB"/>
        </w:rPr>
        <w:t xml:space="preserve">allow </w:t>
      </w:r>
      <w:r w:rsidRPr="002E6D66">
        <w:rPr>
          <w:rFonts w:ascii="Arial" w:hAnsi="Arial" w:cs="Arial"/>
          <w:color w:val="auto"/>
          <w:sz w:val="24"/>
          <w:szCs w:val="24"/>
          <w:u w:color="00000A"/>
          <w:lang w:val="en-GB"/>
        </w:rPr>
        <w:t xml:space="preserve">this partnership to turn from a conversation into a rich reality by supporting the investigation into the site, the design of the scheme, the engagement of the community and the commissioning of artworks.  </w:t>
      </w:r>
      <w:proofErr w:type="gramStart"/>
      <w:r w:rsidRPr="002E6D66">
        <w:rPr>
          <w:rFonts w:ascii="Arial" w:hAnsi="Arial" w:cs="Arial"/>
          <w:color w:val="auto"/>
          <w:sz w:val="24"/>
          <w:szCs w:val="24"/>
          <w:u w:color="00000A"/>
          <w:lang w:val="en-GB"/>
        </w:rPr>
        <w:t>All of these</w:t>
      </w:r>
      <w:proofErr w:type="gramEnd"/>
      <w:r w:rsidRPr="002E6D66">
        <w:rPr>
          <w:rFonts w:ascii="Arial" w:hAnsi="Arial" w:cs="Arial"/>
          <w:color w:val="auto"/>
          <w:sz w:val="24"/>
          <w:szCs w:val="24"/>
          <w:u w:color="00000A"/>
          <w:lang w:val="en-GB"/>
        </w:rPr>
        <w:t xml:space="preserve"> </w:t>
      </w:r>
      <w:r w:rsidR="000604FE" w:rsidRPr="002E6D66">
        <w:rPr>
          <w:rFonts w:ascii="Arial" w:hAnsi="Arial" w:cs="Arial"/>
          <w:color w:val="auto"/>
          <w:sz w:val="24"/>
          <w:szCs w:val="24"/>
          <w:u w:color="00000A"/>
          <w:lang w:val="en-GB"/>
        </w:rPr>
        <w:t>will</w:t>
      </w:r>
      <w:r w:rsidRPr="002E6D66">
        <w:rPr>
          <w:rFonts w:ascii="Arial" w:hAnsi="Arial" w:cs="Arial"/>
          <w:color w:val="auto"/>
          <w:sz w:val="24"/>
          <w:szCs w:val="24"/>
          <w:u w:color="00000A"/>
          <w:lang w:val="en-GB"/>
        </w:rPr>
        <w:t xml:space="preserve"> be accomplished by 2020 and presented at the fifth Folkestone Triennial later that year.</w:t>
      </w:r>
    </w:p>
    <w:p w14:paraId="4C3C4E7E" w14:textId="77777777" w:rsidR="00E12FBF" w:rsidRPr="002E6D66" w:rsidRDefault="00E12FBF" w:rsidP="007725C7">
      <w:pPr>
        <w:pStyle w:val="Default"/>
        <w:rPr>
          <w:color w:val="auto"/>
        </w:rPr>
      </w:pPr>
    </w:p>
    <w:p w14:paraId="409C04CD" w14:textId="05836475"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Partners in this project would include the n</w:t>
      </w:r>
      <w:r w:rsidR="002E6D66">
        <w:rPr>
          <w:rFonts w:ascii="Arial" w:hAnsi="Arial" w:cs="Arial"/>
          <w:color w:val="auto"/>
          <w:sz w:val="24"/>
          <w:szCs w:val="24"/>
          <w:u w:color="00000A"/>
          <w:lang w:val="en-GB"/>
        </w:rPr>
        <w:t>ew Folkestone Museum which opened</w:t>
      </w:r>
      <w:r w:rsidRPr="002E6D66">
        <w:rPr>
          <w:rFonts w:ascii="Arial" w:hAnsi="Arial" w:cs="Arial"/>
          <w:color w:val="auto"/>
          <w:sz w:val="24"/>
          <w:szCs w:val="24"/>
          <w:u w:color="00000A"/>
          <w:lang w:val="en-GB"/>
        </w:rPr>
        <w:t xml:space="preserve"> in 2017 along with Canterbury Christ Church University who have already investigated much of the history of the town.  University College London and their Architecture School will provide insight into urbanism and design.</w:t>
      </w:r>
    </w:p>
    <w:p w14:paraId="3C70FBD2" w14:textId="77777777" w:rsidR="00E12FBF" w:rsidRPr="002E6D66" w:rsidRDefault="00E12FBF" w:rsidP="007725C7">
      <w:pPr>
        <w:pStyle w:val="Default"/>
        <w:rPr>
          <w:color w:val="auto"/>
        </w:rPr>
      </w:pPr>
    </w:p>
    <w:p w14:paraId="55798ED7" w14:textId="77777777" w:rsidR="00E12FBF" w:rsidRPr="002E6D66" w:rsidRDefault="00E12FBF" w:rsidP="007725C7">
      <w:pPr>
        <w:pStyle w:val="Default"/>
        <w:rPr>
          <w:color w:val="auto"/>
        </w:rPr>
      </w:pPr>
    </w:p>
    <w:p w14:paraId="3369A8FF" w14:textId="77777777" w:rsidR="00E12FBF" w:rsidRPr="002E6D66" w:rsidRDefault="00E12FBF" w:rsidP="007725C7">
      <w:pPr>
        <w:pStyle w:val="Default"/>
        <w:rPr>
          <w:b/>
          <w:color w:val="auto"/>
        </w:rPr>
      </w:pPr>
      <w:r w:rsidRPr="002E6D66">
        <w:rPr>
          <w:b/>
          <w:color w:val="auto"/>
        </w:rPr>
        <w:t>Embedding arts, culture and heritage into local plans and strategies.</w:t>
      </w:r>
    </w:p>
    <w:p w14:paraId="7784FEC6" w14:textId="77777777" w:rsidR="00E12FBF" w:rsidRPr="002E6D66" w:rsidRDefault="00E12FBF" w:rsidP="007725C7">
      <w:pPr>
        <w:pStyle w:val="Default"/>
        <w:rPr>
          <w:color w:val="auto"/>
        </w:rPr>
      </w:pPr>
    </w:p>
    <w:p w14:paraId="442EDE5A" w14:textId="77777777" w:rsidR="00E12FBF" w:rsidRPr="002E6D66" w:rsidRDefault="00E12FBF" w:rsidP="007725C7">
      <w:pPr>
        <w:pStyle w:val="BodyAA"/>
        <w:spacing w:after="0" w:line="240" w:lineRule="auto"/>
        <w:rPr>
          <w:rFonts w:ascii="Arial" w:hAnsi="Arial" w:cs="Arial"/>
          <w:color w:val="auto"/>
          <w:sz w:val="24"/>
          <w:szCs w:val="24"/>
          <w:lang w:val="en-GB"/>
        </w:rPr>
      </w:pPr>
      <w:r w:rsidRPr="002E6D66">
        <w:rPr>
          <w:rFonts w:ascii="Arial" w:hAnsi="Arial" w:cs="Arial"/>
          <w:color w:val="auto"/>
          <w:sz w:val="24"/>
          <w:szCs w:val="24"/>
          <w:u w:color="00000A"/>
          <w:lang w:val="en-GB"/>
        </w:rPr>
        <w:t>Pioneering Places would provide an architect and artist to work with SDC on the Master Plan for the site and surrounding area. The local people</w:t>
      </w:r>
      <w:r w:rsidR="00806A5D" w:rsidRPr="002E6D66">
        <w:rPr>
          <w:rFonts w:ascii="Arial" w:hAnsi="Arial" w:cs="Arial"/>
          <w:color w:val="auto"/>
          <w:sz w:val="24"/>
          <w:szCs w:val="24"/>
          <w:u w:color="00000A"/>
          <w:lang w:val="en-GB"/>
        </w:rPr>
        <w:t>’</w:t>
      </w:r>
      <w:r w:rsidRPr="002E6D66">
        <w:rPr>
          <w:rFonts w:ascii="Arial" w:hAnsi="Arial" w:cs="Arial"/>
          <w:color w:val="auto"/>
          <w:sz w:val="24"/>
          <w:szCs w:val="24"/>
          <w:u w:color="00000A"/>
          <w:lang w:val="en-GB"/>
        </w:rPr>
        <w:t xml:space="preserve">s history investigation would inform the design team of the context of where they are working and provide community </w:t>
      </w:r>
      <w:r w:rsidR="00806A5D" w:rsidRPr="002E6D66">
        <w:rPr>
          <w:rFonts w:ascii="Arial" w:hAnsi="Arial" w:cs="Arial"/>
          <w:color w:val="auto"/>
          <w:sz w:val="24"/>
          <w:szCs w:val="24"/>
          <w:u w:color="00000A"/>
          <w:lang w:val="en-GB"/>
        </w:rPr>
        <w:t>and</w:t>
      </w:r>
      <w:r w:rsidRPr="002E6D66">
        <w:rPr>
          <w:rFonts w:ascii="Arial" w:hAnsi="Arial" w:cs="Arial"/>
          <w:color w:val="auto"/>
          <w:sz w:val="24"/>
          <w:szCs w:val="24"/>
          <w:u w:color="00000A"/>
          <w:lang w:val="en-GB"/>
        </w:rPr>
        <w:t xml:space="preserve"> schools engagement with the project. Artists would work with the community, the architects and master planners and future users of the site on works for the public realm. The outcome of the project would be included in the new </w:t>
      </w:r>
      <w:r w:rsidR="00806A5D" w:rsidRPr="002E6D66">
        <w:rPr>
          <w:rFonts w:ascii="Arial" w:hAnsi="Arial" w:cs="Arial"/>
          <w:color w:val="auto"/>
          <w:sz w:val="24"/>
          <w:szCs w:val="24"/>
          <w:u w:color="00000A"/>
          <w:lang w:val="en-GB"/>
        </w:rPr>
        <w:t>Folkestone M</w:t>
      </w:r>
      <w:r w:rsidRPr="002E6D66">
        <w:rPr>
          <w:rFonts w:ascii="Arial" w:hAnsi="Arial" w:cs="Arial"/>
          <w:color w:val="auto"/>
          <w:sz w:val="24"/>
          <w:szCs w:val="24"/>
          <w:u w:color="00000A"/>
          <w:lang w:val="en-GB"/>
        </w:rPr>
        <w:t>useum</w:t>
      </w:r>
      <w:r w:rsidR="00806A5D" w:rsidRPr="002E6D66">
        <w:rPr>
          <w:rFonts w:ascii="Arial" w:hAnsi="Arial" w:cs="Arial"/>
          <w:color w:val="auto"/>
          <w:sz w:val="24"/>
          <w:szCs w:val="24"/>
          <w:u w:color="00000A"/>
          <w:lang w:val="en-GB"/>
        </w:rPr>
        <w:t>’</w:t>
      </w:r>
      <w:r w:rsidRPr="002E6D66">
        <w:rPr>
          <w:rFonts w:ascii="Arial" w:hAnsi="Arial" w:cs="Arial"/>
          <w:color w:val="auto"/>
          <w:sz w:val="24"/>
          <w:szCs w:val="24"/>
          <w:u w:color="00000A"/>
          <w:lang w:val="en-GB"/>
        </w:rPr>
        <w:t>s output.</w:t>
      </w:r>
    </w:p>
    <w:p w14:paraId="5514F63D" w14:textId="77777777" w:rsidR="00E12FBF" w:rsidRPr="002E6D66" w:rsidRDefault="00E12FBF" w:rsidP="007725C7">
      <w:pPr>
        <w:pStyle w:val="Default"/>
        <w:rPr>
          <w:color w:val="auto"/>
        </w:rPr>
      </w:pPr>
    </w:p>
    <w:p w14:paraId="5E6E6BE4" w14:textId="004FC54D" w:rsidR="006D06A6" w:rsidRDefault="006D06A6">
      <w:pPr>
        <w:spacing w:after="160" w:line="259" w:lineRule="auto"/>
        <w:ind w:left="0" w:firstLine="0"/>
        <w:rPr>
          <w:b w:val="0"/>
          <w:color w:val="auto"/>
          <w:sz w:val="24"/>
          <w:szCs w:val="24"/>
        </w:rPr>
      </w:pPr>
    </w:p>
    <w:p w14:paraId="0D4285F1" w14:textId="533C6C58" w:rsidR="006D06A6" w:rsidRPr="002E6D66" w:rsidRDefault="006C5844">
      <w:pPr>
        <w:spacing w:after="160" w:line="259" w:lineRule="auto"/>
        <w:ind w:left="0" w:firstLine="0"/>
        <w:rPr>
          <w:b w:val="0"/>
          <w:color w:val="auto"/>
          <w:sz w:val="24"/>
          <w:szCs w:val="24"/>
        </w:rPr>
      </w:pPr>
      <w:bookmarkStart w:id="0" w:name="_GoBack"/>
      <w:bookmarkEnd w:id="0"/>
      <w:r>
        <w:rPr>
          <w:b w:val="0"/>
          <w:noProof/>
          <w:color w:val="auto"/>
          <w:sz w:val="24"/>
          <w:szCs w:val="24"/>
        </w:rPr>
        <w:lastRenderedPageBreak/>
        <w:drawing>
          <wp:anchor distT="0" distB="0" distL="114300" distR="114300" simplePos="0" relativeHeight="251658240" behindDoc="1" locked="0" layoutInCell="1" allowOverlap="1" wp14:anchorId="43F6CA4E" wp14:editId="3FA7AE37">
            <wp:simplePos x="0" y="0"/>
            <wp:positionH relativeFrom="margin">
              <wp:align>left</wp:align>
            </wp:positionH>
            <wp:positionV relativeFrom="paragraph">
              <wp:posOffset>746760</wp:posOffset>
            </wp:positionV>
            <wp:extent cx="6120130" cy="1738630"/>
            <wp:effectExtent l="0" t="0" r="0" b="0"/>
            <wp:wrapTight wrapText="bothSides">
              <wp:wrapPolygon edited="0">
                <wp:start x="0" y="0"/>
                <wp:lineTo x="0" y="21300"/>
                <wp:lineTo x="21515" y="21300"/>
                <wp:lineTo x="21515" y="0"/>
                <wp:lineTo x="0" y="0"/>
              </wp:wrapPolygon>
            </wp:wrapTight>
            <wp:docPr id="1" name="Picture 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ing_Places_logos_ALL_NEW_CMYK (002).jpg"/>
                    <pic:cNvPicPr/>
                  </pic:nvPicPr>
                  <pic:blipFill>
                    <a:blip r:embed="rId7"/>
                    <a:stretch>
                      <a:fillRect/>
                    </a:stretch>
                  </pic:blipFill>
                  <pic:spPr>
                    <a:xfrm>
                      <a:off x="0" y="0"/>
                      <a:ext cx="6120130" cy="1738630"/>
                    </a:xfrm>
                    <a:prstGeom prst="rect">
                      <a:avLst/>
                    </a:prstGeom>
                  </pic:spPr>
                </pic:pic>
              </a:graphicData>
            </a:graphic>
          </wp:anchor>
        </w:drawing>
      </w:r>
    </w:p>
    <w:sectPr w:rsidR="006D06A6" w:rsidRPr="002E6D66" w:rsidSect="00CA6EBB">
      <w:headerReference w:type="default" r:id="rId8"/>
      <w:footerReference w:type="default" r:id="rId9"/>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AD8FF" w14:textId="77777777" w:rsidR="00133060" w:rsidRDefault="00133060" w:rsidP="004B25C4">
      <w:pPr>
        <w:spacing w:after="0" w:line="240" w:lineRule="auto"/>
      </w:pPr>
      <w:r>
        <w:separator/>
      </w:r>
    </w:p>
  </w:endnote>
  <w:endnote w:type="continuationSeparator" w:id="0">
    <w:p w14:paraId="1B92BB03" w14:textId="77777777" w:rsidR="00133060" w:rsidRDefault="00133060" w:rsidP="004B2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5ECF6" w14:textId="1662D5B9" w:rsidR="00267B07" w:rsidRPr="00CF41B6" w:rsidRDefault="00267B07" w:rsidP="00E112D2">
    <w:pPr>
      <w:pStyle w:val="Footer"/>
      <w:tabs>
        <w:tab w:val="clear" w:pos="4513"/>
        <w:tab w:val="clear" w:pos="9026"/>
        <w:tab w:val="center" w:pos="4820"/>
        <w:tab w:val="right" w:pos="9638"/>
      </w:tabs>
      <w:rPr>
        <w:sz w:val="18"/>
        <w:szCs w:val="18"/>
      </w:rPr>
    </w:pPr>
    <w:r w:rsidRPr="00CF41B6">
      <w:rPr>
        <w:sz w:val="18"/>
        <w:szCs w:val="18"/>
      </w:rPr>
      <w:fldChar w:fldCharType="begin"/>
    </w:r>
    <w:r w:rsidRPr="00CF41B6">
      <w:rPr>
        <w:sz w:val="18"/>
        <w:szCs w:val="18"/>
      </w:rPr>
      <w:instrText xml:space="preserve"> FILENAME   \* MERGEFORMAT </w:instrText>
    </w:r>
    <w:r w:rsidRPr="00CF41B6">
      <w:rPr>
        <w:sz w:val="18"/>
        <w:szCs w:val="18"/>
      </w:rPr>
      <w:fldChar w:fldCharType="separate"/>
    </w:r>
    <w:r w:rsidR="00CB6AE1">
      <w:rPr>
        <w:noProof/>
        <w:sz w:val="18"/>
        <w:szCs w:val="18"/>
      </w:rPr>
      <w:t>Pioneering Places East Kent projects.docx</w:t>
    </w:r>
    <w:r w:rsidRPr="00CF41B6">
      <w:rPr>
        <w:sz w:val="18"/>
        <w:szCs w:val="18"/>
      </w:rPr>
      <w:fldChar w:fldCharType="end"/>
    </w:r>
    <w:r w:rsidRPr="00CF41B6">
      <w:rPr>
        <w:sz w:val="18"/>
        <w:szCs w:val="18"/>
      </w:rPr>
      <w:tab/>
    </w:r>
    <w:r w:rsidRPr="00CF41B6">
      <w:rPr>
        <w:sz w:val="18"/>
        <w:szCs w:val="18"/>
      </w:rPr>
      <w:tab/>
    </w:r>
    <w:r w:rsidRPr="00CF41B6">
      <w:rPr>
        <w:sz w:val="18"/>
        <w:szCs w:val="18"/>
      </w:rPr>
      <w:fldChar w:fldCharType="begin"/>
    </w:r>
    <w:r w:rsidRPr="00CF41B6">
      <w:rPr>
        <w:sz w:val="18"/>
        <w:szCs w:val="18"/>
      </w:rPr>
      <w:instrText xml:space="preserve"> PAGE   \* MERGEFORMAT </w:instrText>
    </w:r>
    <w:r w:rsidRPr="00CF41B6">
      <w:rPr>
        <w:sz w:val="18"/>
        <w:szCs w:val="18"/>
      </w:rPr>
      <w:fldChar w:fldCharType="separate"/>
    </w:r>
    <w:r w:rsidR="00013D19">
      <w:rPr>
        <w:noProof/>
        <w:sz w:val="18"/>
        <w:szCs w:val="18"/>
      </w:rPr>
      <w:t>1</w:t>
    </w:r>
    <w:r w:rsidRPr="00CF41B6">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F90F3" w14:textId="77777777" w:rsidR="00133060" w:rsidRDefault="00133060" w:rsidP="004B25C4">
      <w:pPr>
        <w:spacing w:after="0" w:line="240" w:lineRule="auto"/>
      </w:pPr>
      <w:r>
        <w:separator/>
      </w:r>
    </w:p>
  </w:footnote>
  <w:footnote w:type="continuationSeparator" w:id="0">
    <w:p w14:paraId="04330C2F" w14:textId="77777777" w:rsidR="00133060" w:rsidRDefault="00133060" w:rsidP="004B2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F0AC3" w14:textId="6B58BC4A" w:rsidR="00013D19" w:rsidRDefault="00013D19">
    <w:pPr>
      <w:pStyle w:val="Header"/>
    </w:pPr>
    <w:r>
      <w:rPr>
        <w:rFonts w:eastAsia="SimSun"/>
        <w:noProof/>
      </w:rPr>
      <w:drawing>
        <wp:anchor distT="0" distB="0" distL="114300" distR="114300" simplePos="0" relativeHeight="251658240" behindDoc="1" locked="0" layoutInCell="1" allowOverlap="1" wp14:anchorId="1278F8CE" wp14:editId="7D9DE55E">
          <wp:simplePos x="0" y="0"/>
          <wp:positionH relativeFrom="margin">
            <wp:align>left</wp:align>
          </wp:positionH>
          <wp:positionV relativeFrom="paragraph">
            <wp:posOffset>1905</wp:posOffset>
          </wp:positionV>
          <wp:extent cx="2498108" cy="617220"/>
          <wp:effectExtent l="0" t="0" r="0" b="0"/>
          <wp:wrapTight wrapText="bothSides">
            <wp:wrapPolygon edited="0">
              <wp:start x="0" y="0"/>
              <wp:lineTo x="0" y="20667"/>
              <wp:lineTo x="21413" y="20667"/>
              <wp:lineTo x="214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8108" cy="617220"/>
                  </a:xfrm>
                  <a:prstGeom prst="rect">
                    <a:avLst/>
                  </a:prstGeom>
                </pic:spPr>
              </pic:pic>
            </a:graphicData>
          </a:graphic>
        </wp:anchor>
      </w:drawing>
    </w:r>
    <w:r>
      <w:rPr>
        <w:noProof/>
      </w:rPr>
      <w:drawing>
        <wp:anchor distT="0" distB="0" distL="114300" distR="114300" simplePos="0" relativeHeight="251659264" behindDoc="1" locked="0" layoutInCell="1" allowOverlap="1" wp14:anchorId="7444770F" wp14:editId="75B39104">
          <wp:simplePos x="0" y="0"/>
          <wp:positionH relativeFrom="margin">
            <wp:align>right</wp:align>
          </wp:positionH>
          <wp:positionV relativeFrom="paragraph">
            <wp:posOffset>-93345</wp:posOffset>
          </wp:positionV>
          <wp:extent cx="1696720" cy="838200"/>
          <wp:effectExtent l="0" t="0" r="0" b="0"/>
          <wp:wrapTight wrapText="bothSides">
            <wp:wrapPolygon edited="0">
              <wp:start x="0" y="0"/>
              <wp:lineTo x="0" y="21109"/>
              <wp:lineTo x="21341" y="21109"/>
              <wp:lineTo x="213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at Place Scheme Joint HLF-ACE logo Black.jpg"/>
                  <pic:cNvPicPr/>
                </pic:nvPicPr>
                <pic:blipFill>
                  <a:blip r:embed="rId2">
                    <a:extLst>
                      <a:ext uri="{28A0092B-C50C-407E-A947-70E740481C1C}">
                        <a14:useLocalDpi xmlns:a14="http://schemas.microsoft.com/office/drawing/2010/main" val="0"/>
                      </a:ext>
                    </a:extLst>
                  </a:blip>
                  <a:stretch>
                    <a:fillRect/>
                  </a:stretch>
                </pic:blipFill>
                <pic:spPr>
                  <a:xfrm>
                    <a:off x="0" y="0"/>
                    <a:ext cx="169672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7247A"/>
    <w:multiLevelType w:val="hybridMultilevel"/>
    <w:tmpl w:val="16EE23FC"/>
    <w:numStyleLink w:val="Bullets"/>
  </w:abstractNum>
  <w:abstractNum w:abstractNumId="1" w15:restartNumberingAfterBreak="0">
    <w:nsid w:val="128079CD"/>
    <w:multiLevelType w:val="hybridMultilevel"/>
    <w:tmpl w:val="16EE23FC"/>
    <w:styleLink w:val="Bullets"/>
    <w:lvl w:ilvl="0" w:tplc="DA686F58">
      <w:start w:val="1"/>
      <w:numFmt w:val="bullet"/>
      <w:lvlText w:val="•"/>
      <w:lvlJc w:val="left"/>
      <w:pPr>
        <w:ind w:left="1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83C1958">
      <w:start w:val="1"/>
      <w:numFmt w:val="bullet"/>
      <w:lvlText w:val="•"/>
      <w:lvlJc w:val="left"/>
      <w:pPr>
        <w:ind w:left="7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0C67702">
      <w:start w:val="1"/>
      <w:numFmt w:val="bullet"/>
      <w:lvlText w:val="•"/>
      <w:lvlJc w:val="left"/>
      <w:pPr>
        <w:ind w:left="13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3B415EC">
      <w:start w:val="1"/>
      <w:numFmt w:val="bullet"/>
      <w:lvlText w:val="•"/>
      <w:lvlJc w:val="left"/>
      <w:pPr>
        <w:ind w:left="19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D2627BE">
      <w:start w:val="1"/>
      <w:numFmt w:val="bullet"/>
      <w:lvlText w:val="•"/>
      <w:lvlJc w:val="left"/>
      <w:pPr>
        <w:ind w:left="25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B2480DA">
      <w:start w:val="1"/>
      <w:numFmt w:val="bullet"/>
      <w:lvlText w:val="•"/>
      <w:lvlJc w:val="left"/>
      <w:pPr>
        <w:ind w:left="31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0848528">
      <w:start w:val="1"/>
      <w:numFmt w:val="bullet"/>
      <w:lvlText w:val="•"/>
      <w:lvlJc w:val="left"/>
      <w:pPr>
        <w:ind w:left="37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572AE86">
      <w:start w:val="1"/>
      <w:numFmt w:val="bullet"/>
      <w:lvlText w:val="•"/>
      <w:lvlJc w:val="left"/>
      <w:pPr>
        <w:ind w:left="43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77C9E10">
      <w:start w:val="1"/>
      <w:numFmt w:val="bullet"/>
      <w:lvlText w:val="•"/>
      <w:lvlJc w:val="left"/>
      <w:pPr>
        <w:ind w:left="49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CE7719C"/>
    <w:multiLevelType w:val="multilevel"/>
    <w:tmpl w:val="6E7A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7A36D2"/>
    <w:multiLevelType w:val="multilevel"/>
    <w:tmpl w:val="C2F853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7EC5EA5"/>
    <w:multiLevelType w:val="multilevel"/>
    <w:tmpl w:val="788897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DD63D58"/>
    <w:multiLevelType w:val="hybridMultilevel"/>
    <w:tmpl w:val="5700EB40"/>
    <w:lvl w:ilvl="0" w:tplc="E8C2E7A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C13337"/>
    <w:multiLevelType w:val="hybridMultilevel"/>
    <w:tmpl w:val="FCE69118"/>
    <w:lvl w:ilvl="0" w:tplc="612645CA">
      <w:start w:val="1"/>
      <w:numFmt w:val="bullet"/>
      <w:lvlText w:val=""/>
      <w:lvlJc w:val="left"/>
      <w:pPr>
        <w:ind w:left="720" w:hanging="360"/>
      </w:pPr>
      <w:rPr>
        <w:rFonts w:ascii="Webdings" w:hAnsi="Webdings" w:hint="default"/>
        <w:b w:val="0"/>
        <w:i w:val="0"/>
        <w:color w:val="808080"/>
        <w:sz w:val="1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082"/>
    <w:rsid w:val="000010E0"/>
    <w:rsid w:val="00001892"/>
    <w:rsid w:val="000076BA"/>
    <w:rsid w:val="00013D19"/>
    <w:rsid w:val="0002100D"/>
    <w:rsid w:val="00022069"/>
    <w:rsid w:val="00024DB1"/>
    <w:rsid w:val="00033009"/>
    <w:rsid w:val="00036525"/>
    <w:rsid w:val="00040BD8"/>
    <w:rsid w:val="00056A23"/>
    <w:rsid w:val="000604FE"/>
    <w:rsid w:val="000609E2"/>
    <w:rsid w:val="00067CA8"/>
    <w:rsid w:val="0007449F"/>
    <w:rsid w:val="00075F38"/>
    <w:rsid w:val="00076D26"/>
    <w:rsid w:val="00080140"/>
    <w:rsid w:val="00081B6E"/>
    <w:rsid w:val="000944CD"/>
    <w:rsid w:val="0009644E"/>
    <w:rsid w:val="000A34B7"/>
    <w:rsid w:val="000A4942"/>
    <w:rsid w:val="000D277D"/>
    <w:rsid w:val="000D3EC2"/>
    <w:rsid w:val="000D4FBE"/>
    <w:rsid w:val="001137D9"/>
    <w:rsid w:val="00121D77"/>
    <w:rsid w:val="001220DF"/>
    <w:rsid w:val="00133060"/>
    <w:rsid w:val="00134340"/>
    <w:rsid w:val="00147019"/>
    <w:rsid w:val="00150777"/>
    <w:rsid w:val="00153599"/>
    <w:rsid w:val="0015396B"/>
    <w:rsid w:val="00154E26"/>
    <w:rsid w:val="001555B1"/>
    <w:rsid w:val="00157334"/>
    <w:rsid w:val="0016033C"/>
    <w:rsid w:val="00162427"/>
    <w:rsid w:val="00171299"/>
    <w:rsid w:val="001815A5"/>
    <w:rsid w:val="00186BAB"/>
    <w:rsid w:val="0019110A"/>
    <w:rsid w:val="001933B6"/>
    <w:rsid w:val="001A0F17"/>
    <w:rsid w:val="001B3D78"/>
    <w:rsid w:val="001C321C"/>
    <w:rsid w:val="001F2851"/>
    <w:rsid w:val="0020120C"/>
    <w:rsid w:val="00201DF9"/>
    <w:rsid w:val="002041BB"/>
    <w:rsid w:val="0020476C"/>
    <w:rsid w:val="00204CBC"/>
    <w:rsid w:val="0022685D"/>
    <w:rsid w:val="00231ED5"/>
    <w:rsid w:val="00245F14"/>
    <w:rsid w:val="00246D96"/>
    <w:rsid w:val="00255CCE"/>
    <w:rsid w:val="00264C64"/>
    <w:rsid w:val="00265387"/>
    <w:rsid w:val="00267B07"/>
    <w:rsid w:val="00273E25"/>
    <w:rsid w:val="0028018D"/>
    <w:rsid w:val="00291B44"/>
    <w:rsid w:val="00291E52"/>
    <w:rsid w:val="002A1649"/>
    <w:rsid w:val="002A63AF"/>
    <w:rsid w:val="002A6BB3"/>
    <w:rsid w:val="002B6745"/>
    <w:rsid w:val="002C1AE2"/>
    <w:rsid w:val="002E508C"/>
    <w:rsid w:val="002E6D66"/>
    <w:rsid w:val="002E7CAA"/>
    <w:rsid w:val="002F1321"/>
    <w:rsid w:val="0030025F"/>
    <w:rsid w:val="00303761"/>
    <w:rsid w:val="0031103E"/>
    <w:rsid w:val="00321968"/>
    <w:rsid w:val="0032434E"/>
    <w:rsid w:val="003344AD"/>
    <w:rsid w:val="00335D3E"/>
    <w:rsid w:val="00342566"/>
    <w:rsid w:val="00351A33"/>
    <w:rsid w:val="00351FA8"/>
    <w:rsid w:val="00355B8A"/>
    <w:rsid w:val="00363D69"/>
    <w:rsid w:val="003711D3"/>
    <w:rsid w:val="003743DE"/>
    <w:rsid w:val="00385055"/>
    <w:rsid w:val="00390506"/>
    <w:rsid w:val="003A6233"/>
    <w:rsid w:val="003A6F3A"/>
    <w:rsid w:val="003B0EDE"/>
    <w:rsid w:val="003B129F"/>
    <w:rsid w:val="003C6DB3"/>
    <w:rsid w:val="003D1D2F"/>
    <w:rsid w:val="003E4ACE"/>
    <w:rsid w:val="003F24DD"/>
    <w:rsid w:val="003F4975"/>
    <w:rsid w:val="003F52AA"/>
    <w:rsid w:val="003F676F"/>
    <w:rsid w:val="00402B3C"/>
    <w:rsid w:val="004079B0"/>
    <w:rsid w:val="00410139"/>
    <w:rsid w:val="00410767"/>
    <w:rsid w:val="00410AE3"/>
    <w:rsid w:val="00411F9D"/>
    <w:rsid w:val="004324F7"/>
    <w:rsid w:val="0043335D"/>
    <w:rsid w:val="0044577B"/>
    <w:rsid w:val="00445E9B"/>
    <w:rsid w:val="0045070D"/>
    <w:rsid w:val="0045199D"/>
    <w:rsid w:val="00451A2F"/>
    <w:rsid w:val="00451ADC"/>
    <w:rsid w:val="00463F8C"/>
    <w:rsid w:val="004748FE"/>
    <w:rsid w:val="00476AAF"/>
    <w:rsid w:val="0048429E"/>
    <w:rsid w:val="00485E89"/>
    <w:rsid w:val="004860BB"/>
    <w:rsid w:val="00491D8A"/>
    <w:rsid w:val="00496CCD"/>
    <w:rsid w:val="004B25C4"/>
    <w:rsid w:val="004B359E"/>
    <w:rsid w:val="004C39DC"/>
    <w:rsid w:val="004E29CE"/>
    <w:rsid w:val="004E64C0"/>
    <w:rsid w:val="00501385"/>
    <w:rsid w:val="0050584A"/>
    <w:rsid w:val="0050647C"/>
    <w:rsid w:val="00506653"/>
    <w:rsid w:val="00541CBC"/>
    <w:rsid w:val="00546CFF"/>
    <w:rsid w:val="00557645"/>
    <w:rsid w:val="00561378"/>
    <w:rsid w:val="005809EA"/>
    <w:rsid w:val="00580FD4"/>
    <w:rsid w:val="005829E0"/>
    <w:rsid w:val="00584057"/>
    <w:rsid w:val="00585327"/>
    <w:rsid w:val="005A0CEA"/>
    <w:rsid w:val="005C0340"/>
    <w:rsid w:val="005C57F5"/>
    <w:rsid w:val="005D24A6"/>
    <w:rsid w:val="005D5B9D"/>
    <w:rsid w:val="005E38E3"/>
    <w:rsid w:val="005F2AC0"/>
    <w:rsid w:val="005F4B18"/>
    <w:rsid w:val="005F4B35"/>
    <w:rsid w:val="005F764E"/>
    <w:rsid w:val="00620A29"/>
    <w:rsid w:val="006223DD"/>
    <w:rsid w:val="006258BF"/>
    <w:rsid w:val="00630BD3"/>
    <w:rsid w:val="00632BF0"/>
    <w:rsid w:val="00632E27"/>
    <w:rsid w:val="00632F73"/>
    <w:rsid w:val="00636931"/>
    <w:rsid w:val="00642CA1"/>
    <w:rsid w:val="0064444D"/>
    <w:rsid w:val="00650A7F"/>
    <w:rsid w:val="00663AEE"/>
    <w:rsid w:val="00665194"/>
    <w:rsid w:val="0067746B"/>
    <w:rsid w:val="006776CA"/>
    <w:rsid w:val="0068796B"/>
    <w:rsid w:val="006905F6"/>
    <w:rsid w:val="00692884"/>
    <w:rsid w:val="00694527"/>
    <w:rsid w:val="006B7F29"/>
    <w:rsid w:val="006C5844"/>
    <w:rsid w:val="006C63A4"/>
    <w:rsid w:val="006D06A6"/>
    <w:rsid w:val="006D0A4F"/>
    <w:rsid w:val="006D3420"/>
    <w:rsid w:val="006E2357"/>
    <w:rsid w:val="006E7A51"/>
    <w:rsid w:val="006F75E3"/>
    <w:rsid w:val="00704E05"/>
    <w:rsid w:val="00714F44"/>
    <w:rsid w:val="00727272"/>
    <w:rsid w:val="007354AC"/>
    <w:rsid w:val="007449E3"/>
    <w:rsid w:val="007465C3"/>
    <w:rsid w:val="00747B80"/>
    <w:rsid w:val="00756897"/>
    <w:rsid w:val="00762CFB"/>
    <w:rsid w:val="007725C7"/>
    <w:rsid w:val="00775DA3"/>
    <w:rsid w:val="0078135A"/>
    <w:rsid w:val="007813FB"/>
    <w:rsid w:val="00782942"/>
    <w:rsid w:val="00784596"/>
    <w:rsid w:val="007873EA"/>
    <w:rsid w:val="007901E8"/>
    <w:rsid w:val="00790645"/>
    <w:rsid w:val="00790752"/>
    <w:rsid w:val="007911FF"/>
    <w:rsid w:val="0079437E"/>
    <w:rsid w:val="00795C63"/>
    <w:rsid w:val="0079659F"/>
    <w:rsid w:val="007A32B5"/>
    <w:rsid w:val="007A7979"/>
    <w:rsid w:val="007A7DD1"/>
    <w:rsid w:val="007B2F39"/>
    <w:rsid w:val="007B78E4"/>
    <w:rsid w:val="007C515F"/>
    <w:rsid w:val="007D1A20"/>
    <w:rsid w:val="007D662D"/>
    <w:rsid w:val="007E413A"/>
    <w:rsid w:val="007F26FE"/>
    <w:rsid w:val="007F4A92"/>
    <w:rsid w:val="007F5002"/>
    <w:rsid w:val="007F6925"/>
    <w:rsid w:val="00806A5D"/>
    <w:rsid w:val="008271B0"/>
    <w:rsid w:val="00844E13"/>
    <w:rsid w:val="00846980"/>
    <w:rsid w:val="00850CD3"/>
    <w:rsid w:val="008540F3"/>
    <w:rsid w:val="00857F58"/>
    <w:rsid w:val="0086172D"/>
    <w:rsid w:val="00862D6C"/>
    <w:rsid w:val="00863CAB"/>
    <w:rsid w:val="00881D3E"/>
    <w:rsid w:val="00885E9F"/>
    <w:rsid w:val="008950B6"/>
    <w:rsid w:val="008B0CA9"/>
    <w:rsid w:val="008B129C"/>
    <w:rsid w:val="008D3F31"/>
    <w:rsid w:val="008E16EB"/>
    <w:rsid w:val="008E64C9"/>
    <w:rsid w:val="008F2632"/>
    <w:rsid w:val="008F36F7"/>
    <w:rsid w:val="00904466"/>
    <w:rsid w:val="00906487"/>
    <w:rsid w:val="009208D7"/>
    <w:rsid w:val="009211AC"/>
    <w:rsid w:val="009222C6"/>
    <w:rsid w:val="00924787"/>
    <w:rsid w:val="00924F2A"/>
    <w:rsid w:val="00927783"/>
    <w:rsid w:val="00930FE3"/>
    <w:rsid w:val="00944BDB"/>
    <w:rsid w:val="0097372C"/>
    <w:rsid w:val="00974966"/>
    <w:rsid w:val="00984AE2"/>
    <w:rsid w:val="00984E27"/>
    <w:rsid w:val="00990CBC"/>
    <w:rsid w:val="00992442"/>
    <w:rsid w:val="009A6C66"/>
    <w:rsid w:val="009C1B1F"/>
    <w:rsid w:val="009C260B"/>
    <w:rsid w:val="009D1CD0"/>
    <w:rsid w:val="009D47D5"/>
    <w:rsid w:val="009D52FD"/>
    <w:rsid w:val="009D7751"/>
    <w:rsid w:val="009F1C5F"/>
    <w:rsid w:val="009F5984"/>
    <w:rsid w:val="009F64D6"/>
    <w:rsid w:val="00A129FA"/>
    <w:rsid w:val="00A14727"/>
    <w:rsid w:val="00A14B96"/>
    <w:rsid w:val="00A1643A"/>
    <w:rsid w:val="00A213F9"/>
    <w:rsid w:val="00A238B5"/>
    <w:rsid w:val="00A2501F"/>
    <w:rsid w:val="00A36BB9"/>
    <w:rsid w:val="00A36F1A"/>
    <w:rsid w:val="00A577D1"/>
    <w:rsid w:val="00A61032"/>
    <w:rsid w:val="00A618D7"/>
    <w:rsid w:val="00A835D1"/>
    <w:rsid w:val="00A86159"/>
    <w:rsid w:val="00A94BD1"/>
    <w:rsid w:val="00A95FDC"/>
    <w:rsid w:val="00AA1C06"/>
    <w:rsid w:val="00AA2271"/>
    <w:rsid w:val="00AA64F1"/>
    <w:rsid w:val="00AB714B"/>
    <w:rsid w:val="00AD1DAF"/>
    <w:rsid w:val="00AE038D"/>
    <w:rsid w:val="00AE7241"/>
    <w:rsid w:val="00AE78BC"/>
    <w:rsid w:val="00AF1998"/>
    <w:rsid w:val="00AF3D79"/>
    <w:rsid w:val="00AF40FF"/>
    <w:rsid w:val="00B051A8"/>
    <w:rsid w:val="00B26B98"/>
    <w:rsid w:val="00B32412"/>
    <w:rsid w:val="00B46B00"/>
    <w:rsid w:val="00B62E3F"/>
    <w:rsid w:val="00B63808"/>
    <w:rsid w:val="00B6530B"/>
    <w:rsid w:val="00B67531"/>
    <w:rsid w:val="00B7369B"/>
    <w:rsid w:val="00B87DDC"/>
    <w:rsid w:val="00B94D99"/>
    <w:rsid w:val="00BA29E7"/>
    <w:rsid w:val="00BA3679"/>
    <w:rsid w:val="00BA638A"/>
    <w:rsid w:val="00BB5AE2"/>
    <w:rsid w:val="00BD06AB"/>
    <w:rsid w:val="00BD2D99"/>
    <w:rsid w:val="00BD31C5"/>
    <w:rsid w:val="00BD31FF"/>
    <w:rsid w:val="00BD736C"/>
    <w:rsid w:val="00BE2082"/>
    <w:rsid w:val="00BE79B1"/>
    <w:rsid w:val="00C02610"/>
    <w:rsid w:val="00C0366A"/>
    <w:rsid w:val="00C04A3B"/>
    <w:rsid w:val="00C22E31"/>
    <w:rsid w:val="00C33E6D"/>
    <w:rsid w:val="00C453AD"/>
    <w:rsid w:val="00C47F36"/>
    <w:rsid w:val="00C510C5"/>
    <w:rsid w:val="00C542AC"/>
    <w:rsid w:val="00C55A56"/>
    <w:rsid w:val="00C64550"/>
    <w:rsid w:val="00C70A13"/>
    <w:rsid w:val="00C94542"/>
    <w:rsid w:val="00C9470C"/>
    <w:rsid w:val="00C9569E"/>
    <w:rsid w:val="00CA1219"/>
    <w:rsid w:val="00CA1E2F"/>
    <w:rsid w:val="00CA6EBB"/>
    <w:rsid w:val="00CB6AE1"/>
    <w:rsid w:val="00CC0EF6"/>
    <w:rsid w:val="00CC3B57"/>
    <w:rsid w:val="00CC63E5"/>
    <w:rsid w:val="00CD50F3"/>
    <w:rsid w:val="00CD59C0"/>
    <w:rsid w:val="00CE048F"/>
    <w:rsid w:val="00CE521A"/>
    <w:rsid w:val="00CE579E"/>
    <w:rsid w:val="00CE6C1D"/>
    <w:rsid w:val="00CF41B6"/>
    <w:rsid w:val="00D03A9E"/>
    <w:rsid w:val="00D03EA3"/>
    <w:rsid w:val="00D110E8"/>
    <w:rsid w:val="00D152F3"/>
    <w:rsid w:val="00D207CD"/>
    <w:rsid w:val="00D20E82"/>
    <w:rsid w:val="00D236A9"/>
    <w:rsid w:val="00D23DB1"/>
    <w:rsid w:val="00D25498"/>
    <w:rsid w:val="00D402C5"/>
    <w:rsid w:val="00D57F51"/>
    <w:rsid w:val="00D641B8"/>
    <w:rsid w:val="00D67756"/>
    <w:rsid w:val="00D67C22"/>
    <w:rsid w:val="00D81388"/>
    <w:rsid w:val="00D82D11"/>
    <w:rsid w:val="00D844AD"/>
    <w:rsid w:val="00D857D7"/>
    <w:rsid w:val="00D9264A"/>
    <w:rsid w:val="00DA13B6"/>
    <w:rsid w:val="00DA2881"/>
    <w:rsid w:val="00DA784F"/>
    <w:rsid w:val="00DC065E"/>
    <w:rsid w:val="00DC47E8"/>
    <w:rsid w:val="00DC77B5"/>
    <w:rsid w:val="00DD2378"/>
    <w:rsid w:val="00DD52A5"/>
    <w:rsid w:val="00DD52E3"/>
    <w:rsid w:val="00DD6AB9"/>
    <w:rsid w:val="00DE43AA"/>
    <w:rsid w:val="00DF4D2C"/>
    <w:rsid w:val="00DF6472"/>
    <w:rsid w:val="00E049C8"/>
    <w:rsid w:val="00E06CDC"/>
    <w:rsid w:val="00E075F5"/>
    <w:rsid w:val="00E10361"/>
    <w:rsid w:val="00E112D2"/>
    <w:rsid w:val="00E1166E"/>
    <w:rsid w:val="00E125CE"/>
    <w:rsid w:val="00E12860"/>
    <w:rsid w:val="00E12FBF"/>
    <w:rsid w:val="00E15D43"/>
    <w:rsid w:val="00E251D3"/>
    <w:rsid w:val="00E27A0D"/>
    <w:rsid w:val="00E31489"/>
    <w:rsid w:val="00E32C4A"/>
    <w:rsid w:val="00E421E8"/>
    <w:rsid w:val="00E45A2A"/>
    <w:rsid w:val="00E45BD2"/>
    <w:rsid w:val="00E56CB2"/>
    <w:rsid w:val="00E66F10"/>
    <w:rsid w:val="00E8573E"/>
    <w:rsid w:val="00E86748"/>
    <w:rsid w:val="00EA4A6F"/>
    <w:rsid w:val="00EB4EB4"/>
    <w:rsid w:val="00EE2EA0"/>
    <w:rsid w:val="00EF150E"/>
    <w:rsid w:val="00EF1991"/>
    <w:rsid w:val="00EF2E5B"/>
    <w:rsid w:val="00EF4A23"/>
    <w:rsid w:val="00F06C36"/>
    <w:rsid w:val="00F07E50"/>
    <w:rsid w:val="00F10379"/>
    <w:rsid w:val="00F10890"/>
    <w:rsid w:val="00F41770"/>
    <w:rsid w:val="00F424F8"/>
    <w:rsid w:val="00F43B9E"/>
    <w:rsid w:val="00F603BB"/>
    <w:rsid w:val="00F610F6"/>
    <w:rsid w:val="00F6623D"/>
    <w:rsid w:val="00F66F84"/>
    <w:rsid w:val="00F709D3"/>
    <w:rsid w:val="00F712E0"/>
    <w:rsid w:val="00F7477D"/>
    <w:rsid w:val="00F7665F"/>
    <w:rsid w:val="00F84573"/>
    <w:rsid w:val="00F95ECB"/>
    <w:rsid w:val="00F97B2D"/>
    <w:rsid w:val="00F97C77"/>
    <w:rsid w:val="00FA379E"/>
    <w:rsid w:val="00FB086C"/>
    <w:rsid w:val="00FB08C2"/>
    <w:rsid w:val="00FB0F79"/>
    <w:rsid w:val="00FB5AF1"/>
    <w:rsid w:val="00FD019B"/>
    <w:rsid w:val="00FD6AB2"/>
    <w:rsid w:val="00FE4F61"/>
    <w:rsid w:val="00FF034A"/>
    <w:rsid w:val="00FF2666"/>
    <w:rsid w:val="00FF77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8DB3C1"/>
  <w15:docId w15:val="{88C406B3-E64D-4C93-9A2B-75803AB9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082"/>
    <w:pPr>
      <w:spacing w:after="3" w:line="263" w:lineRule="auto"/>
      <w:ind w:left="236" w:hanging="10"/>
    </w:pPr>
    <w:rPr>
      <w:rFonts w:ascii="Arial" w:eastAsia="Arial" w:hAnsi="Arial" w:cs="Arial"/>
      <w:b/>
      <w:color w:val="000000"/>
      <w:lang w:eastAsia="en-GB"/>
    </w:rPr>
  </w:style>
  <w:style w:type="paragraph" w:styleId="Heading1">
    <w:name w:val="heading 1"/>
    <w:basedOn w:val="Normal"/>
    <w:link w:val="Heading1Char"/>
    <w:uiPriority w:val="9"/>
    <w:qFormat/>
    <w:rsid w:val="00D67756"/>
    <w:pPr>
      <w:spacing w:before="100" w:beforeAutospacing="1" w:after="100" w:afterAutospacing="1" w:line="240" w:lineRule="auto"/>
      <w:ind w:left="0" w:firstLine="0"/>
      <w:outlineLvl w:val="0"/>
    </w:pPr>
    <w:rPr>
      <w:rFonts w:ascii="Times New Roman" w:eastAsia="Times New Roman" w:hAnsi="Times New Roman" w:cs="Times New Roman"/>
      <w:bCs/>
      <w:color w:val="auto"/>
      <w:kern w:val="36"/>
      <w:sz w:val="48"/>
      <w:szCs w:val="48"/>
    </w:rPr>
  </w:style>
  <w:style w:type="paragraph" w:styleId="Heading2">
    <w:name w:val="heading 2"/>
    <w:basedOn w:val="Normal"/>
    <w:link w:val="Heading2Char"/>
    <w:uiPriority w:val="9"/>
    <w:qFormat/>
    <w:rsid w:val="00D67756"/>
    <w:pPr>
      <w:spacing w:before="100" w:beforeAutospacing="1" w:after="100" w:afterAutospacing="1" w:line="240" w:lineRule="auto"/>
      <w:ind w:left="0" w:firstLine="0"/>
      <w:outlineLvl w:val="1"/>
    </w:pPr>
    <w:rPr>
      <w:rFonts w:ascii="Times New Roman" w:eastAsia="Times New Roman" w:hAnsi="Times New Roman" w:cs="Times New Roman"/>
      <w:bCs/>
      <w:color w:val="auto"/>
      <w:sz w:val="36"/>
      <w:szCs w:val="36"/>
    </w:rPr>
  </w:style>
  <w:style w:type="paragraph" w:styleId="Heading3">
    <w:name w:val="heading 3"/>
    <w:basedOn w:val="Normal"/>
    <w:link w:val="Heading3Char"/>
    <w:uiPriority w:val="9"/>
    <w:qFormat/>
    <w:rsid w:val="00D67756"/>
    <w:pPr>
      <w:spacing w:before="100" w:beforeAutospacing="1" w:after="100" w:afterAutospacing="1" w:line="240" w:lineRule="auto"/>
      <w:ind w:left="0" w:firstLine="0"/>
      <w:outlineLvl w:val="2"/>
    </w:pPr>
    <w:rPr>
      <w:rFonts w:ascii="Times New Roman" w:eastAsia="Times New Roman" w:hAnsi="Times New Roman" w:cs="Times New Roman"/>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208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208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Hyperlink">
    <w:name w:val="Hyperlink"/>
    <w:basedOn w:val="DefaultParagraphFont"/>
    <w:uiPriority w:val="99"/>
    <w:unhideWhenUsed/>
    <w:rsid w:val="00D9264A"/>
    <w:rPr>
      <w:color w:val="0563C1" w:themeColor="hyperlink"/>
      <w:u w:val="single"/>
    </w:rPr>
  </w:style>
  <w:style w:type="paragraph" w:customStyle="1" w:styleId="BodyAA">
    <w:name w:val="Body A A"/>
    <w:rsid w:val="00E12FBF"/>
    <w:pPr>
      <w:pBdr>
        <w:top w:val="nil"/>
        <w:left w:val="nil"/>
        <w:bottom w:val="nil"/>
        <w:right w:val="nil"/>
        <w:between w:val="nil"/>
        <w:bar w:val="nil"/>
      </w:pBdr>
      <w:suppressAutoHyphens/>
      <w:spacing w:after="200" w:line="276" w:lineRule="auto"/>
    </w:pPr>
    <w:rPr>
      <w:rFonts w:ascii="Calibri" w:eastAsia="Calibri" w:hAnsi="Calibri" w:cs="Calibri"/>
      <w:color w:val="000000"/>
      <w:u w:color="000000"/>
      <w:bdr w:val="nil"/>
      <w:lang w:val="en-US" w:eastAsia="en-GB"/>
    </w:rPr>
  </w:style>
  <w:style w:type="paragraph" w:customStyle="1" w:styleId="BodyAAA">
    <w:name w:val="Body A A A"/>
    <w:rsid w:val="002F1321"/>
    <w:pPr>
      <w:pBdr>
        <w:top w:val="none" w:sz="96" w:space="31" w:color="FFFFFF" w:shadow="1" w:frame="1"/>
        <w:left w:val="none" w:sz="96" w:space="31" w:color="FFFFFF" w:shadow="1" w:frame="1"/>
        <w:bottom w:val="none" w:sz="96" w:space="31" w:color="FFFFFF" w:shadow="1" w:frame="1"/>
        <w:right w:val="none" w:sz="96" w:space="31" w:color="FFFFFF" w:shadow="1" w:frame="1"/>
      </w:pBdr>
      <w:suppressAutoHyphens/>
      <w:spacing w:after="0" w:line="240" w:lineRule="auto"/>
    </w:pPr>
    <w:rPr>
      <w:rFonts w:ascii="Helvetica" w:eastAsia="Arial Unicode MS" w:hAnsi="Helvetica" w:cs="Arial Unicode MS"/>
      <w:color w:val="000000"/>
      <w:u w:color="000000"/>
      <w:lang w:val="en-US" w:eastAsia="en-GB"/>
    </w:rPr>
  </w:style>
  <w:style w:type="numbering" w:customStyle="1" w:styleId="Bullets">
    <w:name w:val="Bullets"/>
    <w:rsid w:val="002F1321"/>
    <w:pPr>
      <w:numPr>
        <w:numId w:val="2"/>
      </w:numPr>
    </w:pPr>
  </w:style>
  <w:style w:type="paragraph" w:customStyle="1" w:styleId="BodyA">
    <w:name w:val="Body A"/>
    <w:rsid w:val="00FF7788"/>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character" w:customStyle="1" w:styleId="None">
    <w:name w:val="None"/>
    <w:rsid w:val="00FF7788"/>
  </w:style>
  <w:style w:type="paragraph" w:customStyle="1" w:styleId="Body">
    <w:name w:val="Body"/>
    <w:rsid w:val="00DA13B6"/>
    <w:pPr>
      <w:pBdr>
        <w:top w:val="none" w:sz="96" w:space="31" w:color="FFFFFF" w:shadow="1" w:frame="1"/>
        <w:left w:val="none" w:sz="96" w:space="31" w:color="FFFFFF" w:shadow="1" w:frame="1"/>
        <w:bottom w:val="none" w:sz="96" w:space="31" w:color="FFFFFF" w:shadow="1" w:frame="1"/>
        <w:right w:val="none" w:sz="96" w:space="31" w:color="FFFFFF" w:shadow="1" w:frame="1"/>
      </w:pBdr>
      <w:suppressAutoHyphens/>
      <w:spacing w:after="0" w:line="240" w:lineRule="auto"/>
    </w:pPr>
    <w:rPr>
      <w:rFonts w:ascii="Times New Roman" w:eastAsia="Arial Unicode MS" w:hAnsi="Times New Roman" w:cs="Times New Roman"/>
      <w:color w:val="000000"/>
      <w:sz w:val="24"/>
      <w:szCs w:val="24"/>
      <w:u w:color="000000"/>
      <w:lang w:eastAsia="en-GB"/>
    </w:rPr>
  </w:style>
  <w:style w:type="paragraph" w:styleId="BalloonText">
    <w:name w:val="Balloon Text"/>
    <w:basedOn w:val="Normal"/>
    <w:link w:val="BalloonTextChar"/>
    <w:uiPriority w:val="99"/>
    <w:semiHidden/>
    <w:unhideWhenUsed/>
    <w:rsid w:val="00E103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361"/>
    <w:rPr>
      <w:rFonts w:ascii="Segoe UI" w:eastAsia="Arial" w:hAnsi="Segoe UI" w:cs="Segoe UI"/>
      <w:b/>
      <w:color w:val="000000"/>
      <w:sz w:val="18"/>
      <w:szCs w:val="18"/>
      <w:lang w:eastAsia="en-GB"/>
    </w:rPr>
  </w:style>
  <w:style w:type="character" w:customStyle="1" w:styleId="Heading1Char">
    <w:name w:val="Heading 1 Char"/>
    <w:basedOn w:val="DefaultParagraphFont"/>
    <w:link w:val="Heading1"/>
    <w:uiPriority w:val="9"/>
    <w:rsid w:val="00D6775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6775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67756"/>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D67756"/>
    <w:pPr>
      <w:spacing w:before="100" w:beforeAutospacing="1" w:after="100" w:afterAutospacing="1" w:line="240" w:lineRule="auto"/>
      <w:ind w:left="0" w:firstLine="0"/>
    </w:pPr>
    <w:rPr>
      <w:rFonts w:ascii="Times New Roman" w:eastAsia="Times New Roman" w:hAnsi="Times New Roman" w:cs="Times New Roman"/>
      <w:b w:val="0"/>
      <w:color w:val="auto"/>
      <w:sz w:val="24"/>
      <w:szCs w:val="24"/>
    </w:rPr>
  </w:style>
  <w:style w:type="paragraph" w:styleId="ListParagraph">
    <w:name w:val="List Paragraph"/>
    <w:basedOn w:val="Normal"/>
    <w:uiPriority w:val="34"/>
    <w:qFormat/>
    <w:rsid w:val="005D5B9D"/>
    <w:pPr>
      <w:ind w:left="720"/>
      <w:contextualSpacing/>
    </w:pPr>
  </w:style>
  <w:style w:type="paragraph" w:styleId="Header">
    <w:name w:val="header"/>
    <w:basedOn w:val="Normal"/>
    <w:link w:val="HeaderChar"/>
    <w:uiPriority w:val="99"/>
    <w:unhideWhenUsed/>
    <w:rsid w:val="004B2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5C4"/>
    <w:rPr>
      <w:rFonts w:ascii="Arial" w:eastAsia="Arial" w:hAnsi="Arial" w:cs="Arial"/>
      <w:b/>
      <w:color w:val="000000"/>
      <w:lang w:eastAsia="en-GB"/>
    </w:rPr>
  </w:style>
  <w:style w:type="paragraph" w:styleId="Footer">
    <w:name w:val="footer"/>
    <w:basedOn w:val="Normal"/>
    <w:link w:val="FooterChar"/>
    <w:uiPriority w:val="99"/>
    <w:unhideWhenUsed/>
    <w:rsid w:val="004B25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5C4"/>
    <w:rPr>
      <w:rFonts w:ascii="Arial" w:eastAsia="Arial" w:hAnsi="Arial" w:cs="Arial"/>
      <w:b/>
      <w:color w:val="000000"/>
      <w:lang w:eastAsia="en-GB"/>
    </w:rPr>
  </w:style>
  <w:style w:type="character" w:styleId="CommentReference">
    <w:name w:val="annotation reference"/>
    <w:basedOn w:val="DefaultParagraphFont"/>
    <w:uiPriority w:val="99"/>
    <w:semiHidden/>
    <w:unhideWhenUsed/>
    <w:rsid w:val="00D110E8"/>
    <w:rPr>
      <w:sz w:val="16"/>
      <w:szCs w:val="16"/>
    </w:rPr>
  </w:style>
  <w:style w:type="paragraph" w:styleId="CommentText">
    <w:name w:val="annotation text"/>
    <w:basedOn w:val="Normal"/>
    <w:link w:val="CommentTextChar"/>
    <w:uiPriority w:val="99"/>
    <w:unhideWhenUsed/>
    <w:rsid w:val="00D110E8"/>
    <w:pPr>
      <w:spacing w:line="240" w:lineRule="auto"/>
    </w:pPr>
    <w:rPr>
      <w:sz w:val="20"/>
      <w:szCs w:val="20"/>
    </w:rPr>
  </w:style>
  <w:style w:type="character" w:customStyle="1" w:styleId="CommentTextChar">
    <w:name w:val="Comment Text Char"/>
    <w:basedOn w:val="DefaultParagraphFont"/>
    <w:link w:val="CommentText"/>
    <w:uiPriority w:val="99"/>
    <w:rsid w:val="00D110E8"/>
    <w:rPr>
      <w:rFonts w:ascii="Arial" w:eastAsia="Arial" w:hAnsi="Arial" w:cs="Arial"/>
      <w:b/>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110E8"/>
    <w:rPr>
      <w:bCs/>
    </w:rPr>
  </w:style>
  <w:style w:type="character" w:customStyle="1" w:styleId="CommentSubjectChar">
    <w:name w:val="Comment Subject Char"/>
    <w:basedOn w:val="CommentTextChar"/>
    <w:link w:val="CommentSubject"/>
    <w:uiPriority w:val="99"/>
    <w:semiHidden/>
    <w:rsid w:val="00D110E8"/>
    <w:rPr>
      <w:rFonts w:ascii="Arial" w:eastAsia="Arial" w:hAnsi="Arial" w:cs="Arial"/>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714456">
      <w:bodyDiv w:val="1"/>
      <w:marLeft w:val="0"/>
      <w:marRight w:val="0"/>
      <w:marTop w:val="0"/>
      <w:marBottom w:val="0"/>
      <w:divBdr>
        <w:top w:val="none" w:sz="0" w:space="0" w:color="auto"/>
        <w:left w:val="none" w:sz="0" w:space="0" w:color="auto"/>
        <w:bottom w:val="none" w:sz="0" w:space="0" w:color="auto"/>
        <w:right w:val="none" w:sz="0" w:space="0" w:color="auto"/>
      </w:divBdr>
      <w:divsChild>
        <w:div w:id="1505321938">
          <w:marLeft w:val="0"/>
          <w:marRight w:val="0"/>
          <w:marTop w:val="0"/>
          <w:marBottom w:val="0"/>
          <w:divBdr>
            <w:top w:val="none" w:sz="0" w:space="0" w:color="auto"/>
            <w:left w:val="none" w:sz="0" w:space="0" w:color="auto"/>
            <w:bottom w:val="none" w:sz="0" w:space="0" w:color="auto"/>
            <w:right w:val="none" w:sz="0" w:space="0" w:color="auto"/>
          </w:divBdr>
          <w:divsChild>
            <w:div w:id="953250903">
              <w:marLeft w:val="0"/>
              <w:marRight w:val="0"/>
              <w:marTop w:val="0"/>
              <w:marBottom w:val="0"/>
              <w:divBdr>
                <w:top w:val="none" w:sz="0" w:space="0" w:color="auto"/>
                <w:left w:val="none" w:sz="0" w:space="0" w:color="auto"/>
                <w:bottom w:val="none" w:sz="0" w:space="0" w:color="auto"/>
                <w:right w:val="none" w:sz="0" w:space="0" w:color="auto"/>
              </w:divBdr>
              <w:divsChild>
                <w:div w:id="291449417">
                  <w:marLeft w:val="0"/>
                  <w:marRight w:val="0"/>
                  <w:marTop w:val="0"/>
                  <w:marBottom w:val="0"/>
                  <w:divBdr>
                    <w:top w:val="none" w:sz="0" w:space="0" w:color="auto"/>
                    <w:left w:val="none" w:sz="0" w:space="0" w:color="auto"/>
                    <w:bottom w:val="none" w:sz="0" w:space="0" w:color="auto"/>
                    <w:right w:val="none" w:sz="0" w:space="0" w:color="auto"/>
                  </w:divBdr>
                  <w:divsChild>
                    <w:div w:id="526141959">
                      <w:marLeft w:val="0"/>
                      <w:marRight w:val="0"/>
                      <w:marTop w:val="0"/>
                      <w:marBottom w:val="0"/>
                      <w:divBdr>
                        <w:top w:val="none" w:sz="0" w:space="0" w:color="auto"/>
                        <w:left w:val="none" w:sz="0" w:space="0" w:color="auto"/>
                        <w:bottom w:val="none" w:sz="0" w:space="0" w:color="auto"/>
                        <w:right w:val="none" w:sz="0" w:space="0" w:color="auto"/>
                      </w:divBdr>
                      <w:divsChild>
                        <w:div w:id="1798990529">
                          <w:marLeft w:val="0"/>
                          <w:marRight w:val="0"/>
                          <w:marTop w:val="0"/>
                          <w:marBottom w:val="0"/>
                          <w:divBdr>
                            <w:top w:val="none" w:sz="0" w:space="0" w:color="auto"/>
                            <w:left w:val="none" w:sz="0" w:space="0" w:color="auto"/>
                            <w:bottom w:val="none" w:sz="0" w:space="0" w:color="auto"/>
                            <w:right w:val="none" w:sz="0" w:space="0" w:color="auto"/>
                          </w:divBdr>
                          <w:divsChild>
                            <w:div w:id="7541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789388">
      <w:bodyDiv w:val="1"/>
      <w:marLeft w:val="0"/>
      <w:marRight w:val="0"/>
      <w:marTop w:val="0"/>
      <w:marBottom w:val="0"/>
      <w:divBdr>
        <w:top w:val="none" w:sz="0" w:space="0" w:color="auto"/>
        <w:left w:val="none" w:sz="0" w:space="0" w:color="auto"/>
        <w:bottom w:val="none" w:sz="0" w:space="0" w:color="auto"/>
        <w:right w:val="none" w:sz="0" w:space="0" w:color="auto"/>
      </w:divBdr>
    </w:div>
    <w:div w:id="1700467253">
      <w:bodyDiv w:val="1"/>
      <w:marLeft w:val="0"/>
      <w:marRight w:val="0"/>
      <w:marTop w:val="0"/>
      <w:marBottom w:val="0"/>
      <w:divBdr>
        <w:top w:val="none" w:sz="0" w:space="0" w:color="auto"/>
        <w:left w:val="none" w:sz="0" w:space="0" w:color="auto"/>
        <w:bottom w:val="none" w:sz="0" w:space="0" w:color="auto"/>
        <w:right w:val="none" w:sz="0" w:space="0" w:color="auto"/>
      </w:divBdr>
      <w:divsChild>
        <w:div w:id="947855461">
          <w:marLeft w:val="0"/>
          <w:marRight w:val="0"/>
          <w:marTop w:val="0"/>
          <w:marBottom w:val="0"/>
          <w:divBdr>
            <w:top w:val="none" w:sz="0" w:space="0" w:color="auto"/>
            <w:left w:val="none" w:sz="0" w:space="0" w:color="auto"/>
            <w:bottom w:val="none" w:sz="0" w:space="0" w:color="auto"/>
            <w:right w:val="none" w:sz="0" w:space="0" w:color="auto"/>
          </w:divBdr>
          <w:divsChild>
            <w:div w:id="1201817463">
              <w:marLeft w:val="0"/>
              <w:marRight w:val="0"/>
              <w:marTop w:val="0"/>
              <w:marBottom w:val="0"/>
              <w:divBdr>
                <w:top w:val="none" w:sz="0" w:space="0" w:color="auto"/>
                <w:left w:val="none" w:sz="0" w:space="0" w:color="auto"/>
                <w:bottom w:val="none" w:sz="0" w:space="0" w:color="auto"/>
                <w:right w:val="none" w:sz="0" w:space="0" w:color="auto"/>
              </w:divBdr>
              <w:divsChild>
                <w:div w:id="532884748">
                  <w:marLeft w:val="0"/>
                  <w:marRight w:val="0"/>
                  <w:marTop w:val="0"/>
                  <w:marBottom w:val="0"/>
                  <w:divBdr>
                    <w:top w:val="none" w:sz="0" w:space="0" w:color="auto"/>
                    <w:left w:val="none" w:sz="0" w:space="0" w:color="auto"/>
                    <w:bottom w:val="none" w:sz="0" w:space="0" w:color="auto"/>
                    <w:right w:val="none" w:sz="0" w:space="0" w:color="auto"/>
                  </w:divBdr>
                  <w:divsChild>
                    <w:div w:id="13077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1197</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Duckworth</dc:creator>
  <cp:lastModifiedBy>Smith,Robert</cp:lastModifiedBy>
  <cp:revision>4</cp:revision>
  <cp:lastPrinted>2017-06-24T10:27:00Z</cp:lastPrinted>
  <dcterms:created xsi:type="dcterms:W3CDTF">2018-04-03T14:01:00Z</dcterms:created>
  <dcterms:modified xsi:type="dcterms:W3CDTF">2018-04-10T08:23:00Z</dcterms:modified>
</cp:coreProperties>
</file>